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582B1015"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050FD">
        <w:rPr>
          <w:b/>
          <w:noProof/>
          <w:sz w:val="24"/>
        </w:rPr>
        <w:t>5</w:t>
      </w:r>
      <w:r w:rsidR="00CF28EF">
        <w:rPr>
          <w:b/>
          <w:noProof/>
          <w:sz w:val="24"/>
        </w:rPr>
        <w:t xml:space="preserve">bis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Pr="00AF1898">
        <w:rPr>
          <w:b/>
          <w:i/>
          <w:noProof/>
          <w:sz w:val="28"/>
        </w:rPr>
        <w:t>R2-</w:t>
      </w:r>
      <w:r>
        <w:rPr>
          <w:b/>
          <w:i/>
          <w:noProof/>
          <w:sz w:val="28"/>
        </w:rPr>
        <w:t>1</w:t>
      </w:r>
      <w:r w:rsidR="006050FD">
        <w:rPr>
          <w:b/>
          <w:i/>
          <w:noProof/>
          <w:sz w:val="28"/>
        </w:rPr>
        <w:t>9</w:t>
      </w:r>
      <w:r w:rsidR="00573E12">
        <w:rPr>
          <w:b/>
          <w:i/>
          <w:noProof/>
          <w:sz w:val="28"/>
        </w:rPr>
        <w:t>0</w:t>
      </w:r>
      <w:r w:rsidR="00EA5CB0">
        <w:rPr>
          <w:b/>
          <w:i/>
          <w:noProof/>
          <w:sz w:val="28"/>
        </w:rPr>
        <w:t>54</w:t>
      </w:r>
      <w:r w:rsidR="00B50F9B">
        <w:rPr>
          <w:b/>
          <w:i/>
          <w:noProof/>
          <w:sz w:val="28"/>
        </w:rPr>
        <w:t>61</w:t>
      </w:r>
      <w:bookmarkStart w:id="0" w:name="_GoBack"/>
      <w:bookmarkEnd w:id="0"/>
    </w:p>
    <w:p w14:paraId="61B3AA02" w14:textId="753DF4A8" w:rsidR="001E4BA6" w:rsidRPr="006050FD" w:rsidRDefault="00CF28EF" w:rsidP="001E4BA6">
      <w:pPr>
        <w:pStyle w:val="CRCoverPage"/>
        <w:outlineLvl w:val="0"/>
        <w:rPr>
          <w:b/>
          <w:sz w:val="24"/>
          <w:szCs w:val="24"/>
          <w:lang w:eastAsia="zh-CN"/>
        </w:rPr>
      </w:pPr>
      <w:r w:rsidRPr="00CF28EF">
        <w:rPr>
          <w:b/>
          <w:sz w:val="24"/>
          <w:szCs w:val="24"/>
          <w:lang w:eastAsia="zh-CN"/>
        </w:rPr>
        <w:t>Xi’an</w:t>
      </w:r>
      <w:r w:rsidR="001E4BA6">
        <w:rPr>
          <w:b/>
          <w:sz w:val="24"/>
          <w:szCs w:val="24"/>
          <w:lang w:eastAsia="zh-CN"/>
        </w:rPr>
        <w:t xml:space="preserve">, </w:t>
      </w:r>
      <w:r>
        <w:rPr>
          <w:b/>
          <w:sz w:val="24"/>
          <w:szCs w:val="24"/>
          <w:lang w:eastAsia="zh-CN"/>
        </w:rPr>
        <w:t>China</w:t>
      </w:r>
      <w:r w:rsidR="001E4BA6">
        <w:rPr>
          <w:b/>
          <w:sz w:val="24"/>
          <w:szCs w:val="24"/>
          <w:lang w:eastAsia="zh-CN"/>
        </w:rPr>
        <w:t xml:space="preserve">, </w:t>
      </w:r>
      <w:r>
        <w:rPr>
          <w:b/>
          <w:sz w:val="24"/>
          <w:szCs w:val="24"/>
          <w:lang w:eastAsia="zh-CN"/>
        </w:rPr>
        <w:t>8</w:t>
      </w:r>
      <w:r w:rsidR="006050FD" w:rsidRPr="006050FD">
        <w:rPr>
          <w:b/>
          <w:sz w:val="24"/>
          <w:szCs w:val="24"/>
          <w:vertAlign w:val="superscript"/>
          <w:lang w:eastAsia="zh-CN"/>
        </w:rPr>
        <w:t>th</w:t>
      </w:r>
      <w:r>
        <w:rPr>
          <w:b/>
          <w:sz w:val="24"/>
          <w:szCs w:val="24"/>
          <w:lang w:eastAsia="zh-CN"/>
        </w:rPr>
        <w:t xml:space="preserve"> </w:t>
      </w:r>
      <w:r w:rsidR="006050FD">
        <w:rPr>
          <w:b/>
          <w:sz w:val="24"/>
          <w:szCs w:val="24"/>
          <w:lang w:eastAsia="zh-CN"/>
        </w:rPr>
        <w:t>– 1</w:t>
      </w:r>
      <w:r>
        <w:rPr>
          <w:b/>
          <w:sz w:val="24"/>
          <w:szCs w:val="24"/>
          <w:lang w:eastAsia="zh-CN"/>
        </w:rPr>
        <w:t>2</w:t>
      </w:r>
      <w:r>
        <w:rPr>
          <w:b/>
          <w:sz w:val="24"/>
          <w:szCs w:val="24"/>
          <w:vertAlign w:val="superscript"/>
          <w:lang w:eastAsia="zh-CN"/>
        </w:rPr>
        <w:t>th</w:t>
      </w:r>
      <w:r>
        <w:rPr>
          <w:b/>
          <w:sz w:val="24"/>
          <w:szCs w:val="24"/>
          <w:lang w:eastAsia="zh-CN"/>
        </w:rPr>
        <w:t xml:space="preserve"> Apr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4BF997A4" w:rsidR="001E4BA6" w:rsidRPr="00691937" w:rsidRDefault="004707A7" w:rsidP="006050FD">
            <w:pPr>
              <w:pStyle w:val="CRCoverPage"/>
              <w:spacing w:after="0"/>
              <w:rPr>
                <w:b/>
                <w:noProof/>
                <w:sz w:val="28"/>
                <w:szCs w:val="28"/>
              </w:rPr>
            </w:pPr>
            <w:r>
              <w:rPr>
                <w:b/>
                <w:noProof/>
                <w:sz w:val="28"/>
                <w:szCs w:val="28"/>
              </w:rPr>
              <w:t>draft</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773C414C" w:rsidR="001E4BA6" w:rsidRDefault="001E4BA6" w:rsidP="00CF28EF">
            <w:pPr>
              <w:pStyle w:val="CRCoverPage"/>
              <w:spacing w:after="0"/>
              <w:jc w:val="center"/>
              <w:rPr>
                <w:noProof/>
              </w:rPr>
            </w:pPr>
            <w:r w:rsidRPr="004707A7">
              <w:rPr>
                <w:b/>
                <w:noProof/>
                <w:sz w:val="28"/>
              </w:rPr>
              <w:t>15.</w:t>
            </w:r>
            <w:r w:rsidR="00CF28EF" w:rsidRPr="004707A7">
              <w:rPr>
                <w:b/>
                <w:noProof/>
                <w:sz w:val="28"/>
              </w:rPr>
              <w:t>5</w:t>
            </w:r>
            <w:r w:rsidRPr="004707A7">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5FA7AD8C" w:rsidR="001E4BA6" w:rsidRDefault="00EA5CB0"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1B7A0C">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1B7A0C">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4C8A15A0" w:rsidR="001E4BA6" w:rsidRPr="00775356" w:rsidRDefault="00556E44" w:rsidP="00ED7765">
            <w:pPr>
              <w:pStyle w:val="CRCoverPage"/>
              <w:spacing w:after="0"/>
              <w:ind w:left="100"/>
              <w:rPr>
                <w:rFonts w:eastAsia="Malgun Gothic"/>
                <w:noProof/>
              </w:rPr>
            </w:pPr>
            <w:r>
              <w:rPr>
                <w:noProof/>
              </w:rPr>
              <w:t xml:space="preserve">CR to </w:t>
            </w:r>
            <w:r w:rsidR="00EA5CB0">
              <w:rPr>
                <w:noProof/>
              </w:rPr>
              <w:t>in</w:t>
            </w:r>
            <w:r w:rsidR="00CA5743">
              <w:rPr>
                <w:noProof/>
              </w:rPr>
              <w:t xml:space="preserve">troduce </w:t>
            </w:r>
            <w:r w:rsidR="00EA5CB0">
              <w:rPr>
                <w:noProof/>
              </w:rPr>
              <w:t>referenced cell i</w:t>
            </w:r>
            <w:r w:rsidR="00CA5743">
              <w:rPr>
                <w:noProof/>
              </w:rPr>
              <w:t>nd</w:t>
            </w:r>
            <w:r w:rsidR="00ED7765">
              <w:rPr>
                <w:noProof/>
              </w:rPr>
              <w:t xml:space="preserve">icator </w:t>
            </w:r>
            <w:r w:rsidR="00EA5CB0">
              <w:rPr>
                <w:noProof/>
              </w:rPr>
              <w:t>in gap</w:t>
            </w:r>
            <w:r w:rsidR="00D41095">
              <w:rPr>
                <w:noProof/>
              </w:rPr>
              <w:t>Config</w:t>
            </w:r>
          </w:p>
        </w:tc>
      </w:tr>
      <w:tr w:rsidR="001E4BA6" w14:paraId="223629B4" w14:textId="77777777" w:rsidTr="001B7A0C">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1B7A0C">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EA78B14" w:rsidR="001E4BA6" w:rsidRDefault="006050FD" w:rsidP="006050FD">
            <w:pPr>
              <w:pStyle w:val="CRCoverPage"/>
              <w:spacing w:after="0"/>
              <w:ind w:left="100"/>
              <w:rPr>
                <w:noProof/>
              </w:rPr>
            </w:pPr>
            <w:r>
              <w:rPr>
                <w:noProof/>
              </w:rPr>
              <w:t>ZTE Corporation, Sanechips</w:t>
            </w:r>
          </w:p>
        </w:tc>
      </w:tr>
      <w:tr w:rsidR="001E4BA6" w14:paraId="1BAB8FF5" w14:textId="77777777" w:rsidTr="001B7A0C">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1B7A0C">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1B7A0C">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7C880998" w:rsidR="001E4BA6" w:rsidRPr="00C72904" w:rsidRDefault="00556E44" w:rsidP="00EA5CB0">
            <w:pPr>
              <w:pStyle w:val="CRCoverPage"/>
              <w:spacing w:after="0"/>
              <w:rPr>
                <w:noProof/>
              </w:rPr>
            </w:pPr>
            <w:r>
              <w:rPr>
                <w:noProof/>
              </w:rPr>
              <w:t>2019-</w:t>
            </w:r>
            <w:r w:rsidR="00EA5CB0">
              <w:rPr>
                <w:noProof/>
              </w:rPr>
              <w:t>04</w:t>
            </w:r>
            <w:r w:rsidR="00A71627">
              <w:rPr>
                <w:noProof/>
              </w:rPr>
              <w:t>-12</w:t>
            </w:r>
          </w:p>
        </w:tc>
      </w:tr>
      <w:tr w:rsidR="001E4BA6" w14:paraId="6858D3EC" w14:textId="77777777" w:rsidTr="001B7A0C">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1B7A0C">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050FD">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1B7A0C">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1B7A0C">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1B7A0C">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5AC820" w14:textId="38B7F3EB" w:rsidR="00110580" w:rsidRDefault="001B7A0C" w:rsidP="00110580">
            <w:pPr>
              <w:pStyle w:val="CRCoverPage"/>
              <w:spacing w:before="120" w:after="0"/>
              <w:rPr>
                <w:ins w:id="1" w:author="ZTE" w:date="2019-04-11T10:34:00Z"/>
                <w:noProof/>
                <w:lang w:eastAsia="zh-CN"/>
              </w:rPr>
            </w:pPr>
            <w:r>
              <w:rPr>
                <w:noProof/>
                <w:lang w:eastAsia="zh-CN"/>
              </w:rPr>
              <w:t xml:space="preserve">  During RAN2_105bis meeting, following agreements are made:</w:t>
            </w:r>
          </w:p>
          <w:p w14:paraId="2DE98507"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Agreements</w:t>
            </w:r>
          </w:p>
          <w:p w14:paraId="72A11B95"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1: In NE-DC and NR-DC:</w:t>
            </w:r>
          </w:p>
          <w:p w14:paraId="29AC0C41"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 xml:space="preserve">- </w:t>
            </w:r>
            <w:r>
              <w:tab/>
              <w:t xml:space="preserve">New field is added to indicate which serving cell is used for reference for the SFN and subframe for the gap calculation for gapFR1 or gapUE configuration </w:t>
            </w:r>
          </w:p>
          <w:p w14:paraId="485EED75"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w:t>
            </w:r>
            <w:r>
              <w:tab/>
              <w:t xml:space="preserve">New </w:t>
            </w:r>
            <w:r w:rsidRPr="00A96EAC">
              <w:t xml:space="preserve">field is added to indicate which serving cell </w:t>
            </w:r>
            <w:r>
              <w:t>is used for reference for the SFN and subframe for the gap calculation for gapFR2 configuration</w:t>
            </w:r>
          </w:p>
          <w:p w14:paraId="7C643C0F" w14:textId="77777777" w:rsidR="00447E88" w:rsidRDefault="001B7A0C" w:rsidP="009075AB">
            <w:pPr>
              <w:pStyle w:val="CRCoverPage"/>
              <w:spacing w:before="120" w:after="0"/>
              <w:rPr>
                <w:noProof/>
                <w:lang w:eastAsia="zh-CN"/>
              </w:rPr>
            </w:pPr>
            <w:r>
              <w:rPr>
                <w:noProof/>
                <w:lang w:eastAsia="zh-CN"/>
              </w:rPr>
              <w:t xml:space="preserve">This CR is provided to cover above agreements. </w:t>
            </w:r>
          </w:p>
          <w:p w14:paraId="71B8018D" w14:textId="2E8052C4" w:rsidR="00ED7765" w:rsidRDefault="00ED7765" w:rsidP="009075AB">
            <w:pPr>
              <w:pStyle w:val="CRCoverPage"/>
              <w:spacing w:before="120" w:after="0"/>
              <w:rPr>
                <w:noProof/>
                <w:lang w:eastAsia="zh-CN"/>
              </w:rPr>
            </w:pPr>
            <w:r>
              <w:rPr>
                <w:noProof/>
                <w:lang w:eastAsia="zh-CN"/>
              </w:rPr>
              <w:t>For NR</w:t>
            </w:r>
            <w:r w:rsidR="009B5CD0">
              <w:rPr>
                <w:noProof/>
                <w:lang w:eastAsia="zh-CN"/>
              </w:rPr>
              <w:t>-DC UE</w:t>
            </w:r>
            <w:r>
              <w:rPr>
                <w:noProof/>
                <w:lang w:eastAsia="zh-CN"/>
              </w:rPr>
              <w:t xml:space="preserve">, at least in Rel-15, the MN only operates on FR1 frequencies, and the SN only operates on FR2 frequencies, so it is sufficient to use the timing of PCell or PSCell for gap calculation (including perUE-gap or FR1-gap or FR2-gap).  </w:t>
            </w:r>
          </w:p>
          <w:p w14:paraId="6994DFAB" w14:textId="6ED98C04" w:rsidR="009B5CD0" w:rsidRDefault="00ED7765" w:rsidP="00ED7765">
            <w:pPr>
              <w:pStyle w:val="CRCoverPage"/>
              <w:spacing w:before="120" w:after="0"/>
              <w:rPr>
                <w:noProof/>
                <w:lang w:eastAsia="zh-CN"/>
              </w:rPr>
            </w:pPr>
            <w:r>
              <w:rPr>
                <w:noProof/>
                <w:lang w:eastAsia="zh-CN"/>
              </w:rPr>
              <w:t xml:space="preserve">For NE-DC UE, the SN(LTE) only operates on FR1 frequencies. However, considering the MN may operates on both FR1 and FR2 frequencies, </w:t>
            </w:r>
            <w:r w:rsidR="00E0120B">
              <w:rPr>
                <w:noProof/>
                <w:lang w:eastAsia="zh-CN"/>
              </w:rPr>
              <w:t xml:space="preserve">so it </w:t>
            </w:r>
            <w:r w:rsidR="00C74C14">
              <w:rPr>
                <w:noProof/>
                <w:lang w:eastAsia="zh-CN"/>
              </w:rPr>
              <w:t>should be feasible</w:t>
            </w:r>
            <w:r w:rsidR="00E0120B">
              <w:rPr>
                <w:noProof/>
                <w:lang w:eastAsia="zh-CN"/>
              </w:rPr>
              <w:t xml:space="preserve"> to allow</w:t>
            </w:r>
            <w:r>
              <w:rPr>
                <w:noProof/>
                <w:lang w:eastAsia="zh-CN"/>
              </w:rPr>
              <w:t xml:space="preserve"> </w:t>
            </w:r>
            <w:r w:rsidR="00E0120B">
              <w:rPr>
                <w:noProof/>
                <w:lang w:eastAsia="zh-CN"/>
              </w:rPr>
              <w:t xml:space="preserve">the network </w:t>
            </w:r>
            <w:r>
              <w:rPr>
                <w:noProof/>
                <w:lang w:eastAsia="zh-CN"/>
              </w:rPr>
              <w:t>to configure FR2-</w:t>
            </w:r>
            <w:r w:rsidR="007A221A">
              <w:rPr>
                <w:noProof/>
                <w:lang w:eastAsia="zh-CN"/>
              </w:rPr>
              <w:t>gap based on the timing of a</w:t>
            </w:r>
            <w:r>
              <w:rPr>
                <w:noProof/>
                <w:lang w:eastAsia="zh-CN"/>
              </w:rPr>
              <w:t xml:space="preserve"> FR2 serving cell in MCG.</w:t>
            </w:r>
          </w:p>
          <w:p w14:paraId="566876B0" w14:textId="37C3B21D" w:rsidR="00E0120B" w:rsidRPr="00801398" w:rsidRDefault="00E0120B" w:rsidP="00ED7765">
            <w:pPr>
              <w:pStyle w:val="CRCoverPage"/>
              <w:spacing w:before="120" w:after="0"/>
              <w:rPr>
                <w:noProof/>
                <w:lang w:eastAsia="zh-CN"/>
              </w:rPr>
            </w:pPr>
          </w:p>
        </w:tc>
      </w:tr>
      <w:tr w:rsidR="001E4BA6" w14:paraId="4E34668A" w14:textId="77777777" w:rsidTr="001B7A0C">
        <w:tc>
          <w:tcPr>
            <w:tcW w:w="2268" w:type="dxa"/>
            <w:gridSpan w:val="2"/>
            <w:tcBorders>
              <w:left w:val="single" w:sz="4" w:space="0" w:color="auto"/>
            </w:tcBorders>
          </w:tcPr>
          <w:p w14:paraId="4B2888CB" w14:textId="705BB2A1"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AD67E4" w14:paraId="12601866" w14:textId="77777777" w:rsidTr="001B7A0C">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2E834E2" w14:textId="7C23796A" w:rsidR="00E0120B" w:rsidRPr="00E0120B" w:rsidRDefault="00447E88" w:rsidP="007660DB">
            <w:pPr>
              <w:pStyle w:val="CRCoverPage"/>
              <w:numPr>
                <w:ilvl w:val="0"/>
                <w:numId w:val="37"/>
              </w:numPr>
              <w:spacing w:after="0"/>
              <w:ind w:left="384" w:hanging="384"/>
              <w:rPr>
                <w:noProof/>
              </w:rPr>
            </w:pPr>
            <w:r>
              <w:rPr>
                <w:rFonts w:eastAsia="Malgun Gothic"/>
              </w:rPr>
              <w:t>Add “</w:t>
            </w:r>
            <w:r w:rsidR="00ED7765">
              <w:rPr>
                <w:lang w:val="sv-SE"/>
              </w:rPr>
              <w:t>refServCellIndicator</w:t>
            </w:r>
            <w:r>
              <w:rPr>
                <w:rFonts w:eastAsia="Malgun Gothic"/>
              </w:rPr>
              <w:t xml:space="preserve">” </w:t>
            </w:r>
            <w:r w:rsidR="001B7A0C">
              <w:rPr>
                <w:rFonts w:eastAsia="Malgun Gothic"/>
              </w:rPr>
              <w:t>f</w:t>
            </w:r>
            <w:r w:rsidR="00ED7765">
              <w:rPr>
                <w:rFonts w:eastAsia="Malgun Gothic"/>
              </w:rPr>
              <w:t>ield in gapConfig configuration, the value range is “</w:t>
            </w:r>
            <w:r w:rsidR="00ED7765" w:rsidRPr="00A10A14">
              <w:rPr>
                <w:color w:val="993366"/>
                <w:lang w:val="sv-SE"/>
              </w:rPr>
              <w:t>ENUMERATED</w:t>
            </w:r>
            <w:r w:rsidR="00ED7765" w:rsidRPr="00A10A14">
              <w:rPr>
                <w:lang w:val="sv-SE"/>
              </w:rPr>
              <w:t xml:space="preserve"> {</w:t>
            </w:r>
            <w:r w:rsidR="00ED7765">
              <w:rPr>
                <w:lang w:val="sv-SE"/>
              </w:rPr>
              <w:t>pCell</w:t>
            </w:r>
            <w:r w:rsidR="00ED7765" w:rsidRPr="00A10A14">
              <w:rPr>
                <w:lang w:val="sv-SE"/>
              </w:rPr>
              <w:t xml:space="preserve">, </w:t>
            </w:r>
            <w:r w:rsidR="00ED7765">
              <w:rPr>
                <w:lang w:val="sv-SE"/>
              </w:rPr>
              <w:t>pSCell</w:t>
            </w:r>
            <w:r w:rsidR="00ED7765" w:rsidRPr="00A10A14">
              <w:rPr>
                <w:lang w:val="sv-SE"/>
              </w:rPr>
              <w:t xml:space="preserve">, </w:t>
            </w:r>
            <w:r w:rsidR="00ED7765">
              <w:rPr>
                <w:lang w:val="sv-SE"/>
              </w:rPr>
              <w:t>mcg-FR2}</w:t>
            </w:r>
            <w:r w:rsidR="00ED7765">
              <w:rPr>
                <w:rFonts w:eastAsia="Malgun Gothic"/>
              </w:rPr>
              <w:t>”</w:t>
            </w:r>
            <w:r w:rsidR="00D44617">
              <w:rPr>
                <w:rFonts w:eastAsia="Malgun Gothic"/>
              </w:rPr>
              <w:t>;</w:t>
            </w:r>
          </w:p>
          <w:p w14:paraId="7A5B8C66" w14:textId="641E95E3" w:rsidR="00ED7765" w:rsidRPr="00ED7765" w:rsidRDefault="00E0120B" w:rsidP="007660DB">
            <w:pPr>
              <w:pStyle w:val="CRCoverPage"/>
              <w:numPr>
                <w:ilvl w:val="0"/>
                <w:numId w:val="37"/>
              </w:numPr>
              <w:spacing w:after="0"/>
              <w:ind w:left="384" w:hanging="384"/>
              <w:rPr>
                <w:noProof/>
              </w:rPr>
            </w:pPr>
            <w:r>
              <w:rPr>
                <w:rFonts w:eastAsia="Malgun Gothic"/>
              </w:rPr>
              <w:t>Update the NOTEs in section 5.5.2.9 accordingly;</w:t>
            </w:r>
            <w:r w:rsidR="001B7A0C">
              <w:rPr>
                <w:rFonts w:eastAsia="Malgun Gothic"/>
              </w:rPr>
              <w:t xml:space="preserve"> </w:t>
            </w:r>
          </w:p>
          <w:p w14:paraId="1137396B" w14:textId="7E8BE054" w:rsidR="00447E88" w:rsidRPr="00447E88" w:rsidRDefault="00D84AA4" w:rsidP="007660DB">
            <w:pPr>
              <w:pStyle w:val="CRCoverPage"/>
              <w:numPr>
                <w:ilvl w:val="0"/>
                <w:numId w:val="37"/>
              </w:numPr>
              <w:spacing w:after="0"/>
              <w:ind w:left="384" w:hanging="384"/>
              <w:rPr>
                <w:noProof/>
              </w:rPr>
            </w:pPr>
            <w:r>
              <w:rPr>
                <w:rFonts w:eastAsia="Malgun Gothic"/>
              </w:rPr>
              <w:t>A</w:t>
            </w:r>
            <w:r w:rsidR="00ED7765">
              <w:rPr>
                <w:rFonts w:eastAsia="Malgun Gothic"/>
              </w:rPr>
              <w:t>dd</w:t>
            </w:r>
            <w:r>
              <w:rPr>
                <w:rFonts w:eastAsia="Malgun Gothic"/>
              </w:rPr>
              <w:t xml:space="preserve"> condition “— Cond NEDCorNRDC” to indicate </w:t>
            </w:r>
            <w:r w:rsidR="00E0120B">
              <w:rPr>
                <w:rFonts w:eastAsia="Malgun Gothic"/>
              </w:rPr>
              <w:t>that the</w:t>
            </w:r>
            <w:r>
              <w:rPr>
                <w:rFonts w:eastAsia="Malgun Gothic"/>
              </w:rPr>
              <w:t xml:space="preserve"> field is mandatory present for gap configuration to NE-DC UEs </w:t>
            </w:r>
            <w:r w:rsidR="009075AB">
              <w:rPr>
                <w:rFonts w:eastAsia="Malgun Gothic"/>
              </w:rPr>
              <w:t>and</w:t>
            </w:r>
            <w:r>
              <w:rPr>
                <w:rFonts w:eastAsia="Malgun Gothic"/>
              </w:rPr>
              <w:t xml:space="preserve"> NR-DC UEs.</w:t>
            </w:r>
          </w:p>
          <w:p w14:paraId="48156A94" w14:textId="77777777" w:rsidR="007660DB"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672D9C3C" w14:textId="77777777" w:rsidR="00E11386" w:rsidRDefault="00E11386" w:rsidP="00E11386">
            <w:pPr>
              <w:pStyle w:val="CRCoverPage"/>
              <w:spacing w:after="0"/>
              <w:rPr>
                <w:noProof/>
                <w:u w:val="single"/>
                <w:lang w:eastAsia="zh-CN"/>
              </w:rPr>
            </w:pPr>
            <w:r>
              <w:rPr>
                <w:noProof/>
                <w:u w:val="single"/>
                <w:lang w:eastAsia="zh-CN"/>
              </w:rPr>
              <w:t>Impacted 5G architecture options:</w:t>
            </w:r>
          </w:p>
          <w:p w14:paraId="5BCFA2F4" w14:textId="23F87C9F" w:rsidR="00E11386" w:rsidRDefault="00D84AA4" w:rsidP="00E11386">
            <w:pPr>
              <w:pStyle w:val="CRCoverPage"/>
              <w:spacing w:after="0"/>
              <w:rPr>
                <w:noProof/>
                <w:lang w:eastAsia="zh-CN"/>
              </w:rPr>
            </w:pPr>
            <w:r>
              <w:rPr>
                <w:noProof/>
                <w:lang w:eastAsia="zh-CN"/>
              </w:rPr>
              <w:t>NE-DC, NR-DC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lastRenderedPageBreak/>
              <w:t>Impacted functionality</w:t>
            </w:r>
            <w:r>
              <w:rPr>
                <w:noProof/>
              </w:rPr>
              <w:t>:</w:t>
            </w:r>
          </w:p>
          <w:p w14:paraId="35CD3EFE" w14:textId="6D91E791" w:rsidR="001E4BA6" w:rsidRDefault="00D84AA4" w:rsidP="006050FD">
            <w:pPr>
              <w:pStyle w:val="CRCoverPage"/>
              <w:spacing w:after="0"/>
              <w:rPr>
                <w:rFonts w:eastAsia="Malgun Gothic"/>
              </w:rPr>
            </w:pPr>
            <w:r>
              <w:rPr>
                <w:rFonts w:eastAsia="Malgun Gothic"/>
              </w:rPr>
              <w:t>Gap configuration</w:t>
            </w:r>
          </w:p>
          <w:p w14:paraId="1DF6712A" w14:textId="77777777" w:rsidR="001E4BA6" w:rsidRPr="004833F7" w:rsidRDefault="001E4BA6" w:rsidP="009075AB">
            <w:pPr>
              <w:pStyle w:val="CRCoverPage"/>
              <w:spacing w:after="0"/>
              <w:rPr>
                <w:noProof/>
                <w:lang w:eastAsia="zh-CN"/>
              </w:rPr>
            </w:pPr>
          </w:p>
        </w:tc>
      </w:tr>
      <w:tr w:rsidR="001E4BA6" w14:paraId="648D488A" w14:textId="77777777" w:rsidTr="001B7A0C">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1B7A0C">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2F4413EE" w:rsidR="001E4BA6" w:rsidRPr="00E97295" w:rsidRDefault="009075AB" w:rsidP="00EC05A6">
            <w:pPr>
              <w:pStyle w:val="CRCoverPage"/>
              <w:spacing w:after="0"/>
              <w:rPr>
                <w:noProof/>
              </w:rPr>
            </w:pPr>
            <w:r>
              <w:rPr>
                <w:noProof/>
              </w:rPr>
              <w:t>For NE-DC UE and NR-DC UE, it is unspecified which cell’s SFN and subframe are used for gap calculation</w:t>
            </w:r>
            <w:r w:rsidR="00FA50E5">
              <w:rPr>
                <w:noProof/>
              </w:rPr>
              <w:t xml:space="preserve">. </w:t>
            </w:r>
          </w:p>
        </w:tc>
      </w:tr>
      <w:tr w:rsidR="001E4BA6" w14:paraId="0429ABD2" w14:textId="77777777" w:rsidTr="001B7A0C">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1B7A0C">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56962F1B" w:rsidR="001E4BA6" w:rsidRDefault="00941BC4" w:rsidP="003D41EF">
            <w:pPr>
              <w:pStyle w:val="CRCoverPage"/>
              <w:spacing w:after="0"/>
              <w:ind w:left="100"/>
              <w:rPr>
                <w:noProof/>
              </w:rPr>
            </w:pPr>
            <w:r>
              <w:rPr>
                <w:noProof/>
                <w:lang w:eastAsia="zh-CN"/>
              </w:rPr>
              <w:t>6.3.2</w:t>
            </w:r>
          </w:p>
        </w:tc>
      </w:tr>
      <w:tr w:rsidR="001E4BA6" w14:paraId="542C1099" w14:textId="77777777" w:rsidTr="001B7A0C">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1B7A0C">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1B7A0C">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1B7A0C">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1B7A0C">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1B7A0C">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1B7A0C">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274054BC" w:rsidR="001E4BA6" w:rsidRDefault="00EA5CB0" w:rsidP="006050FD">
            <w:pPr>
              <w:pStyle w:val="CRCoverPage"/>
              <w:spacing w:after="0"/>
              <w:ind w:left="100"/>
              <w:rPr>
                <w:noProof/>
              </w:rPr>
            </w:pPr>
            <w:r>
              <w:rPr>
                <w:noProof/>
              </w:rPr>
              <w:t>This CR is written based on “</w:t>
            </w:r>
            <w:r w:rsidRPr="00483AE6">
              <w:rPr>
                <w:noProof/>
              </w:rPr>
              <w:t>R2-190xxxx 38331 Late Drop ASN1 review Ph 1 v0</w:t>
            </w:r>
            <w:r>
              <w:rPr>
                <w:noProof/>
              </w:rPr>
              <w:t>”</w:t>
            </w:r>
          </w:p>
        </w:tc>
      </w:tr>
    </w:tbl>
    <w:p w14:paraId="607BCDA3" w14:textId="77777777" w:rsidR="001E4BA6" w:rsidRDefault="001E4BA6" w:rsidP="001E4BA6"/>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34BF3D96"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 w:name="OLE_LINK184"/>
      <w:bookmarkStart w:id="3" w:name="OLE_LINK185"/>
      <w:r>
        <w:rPr>
          <w:noProof/>
          <w:sz w:val="32"/>
          <w:lang w:eastAsia="zh-CN"/>
        </w:rPr>
        <w:lastRenderedPageBreak/>
        <w:t xml:space="preserve">Start of </w:t>
      </w:r>
      <w:r w:rsidR="00D0689B">
        <w:rPr>
          <w:noProof/>
          <w:sz w:val="32"/>
          <w:lang w:eastAsia="zh-CN"/>
        </w:rPr>
        <w:t xml:space="preserve">first </w:t>
      </w:r>
      <w:r w:rsidR="001E4BA6">
        <w:rPr>
          <w:noProof/>
          <w:sz w:val="32"/>
          <w:lang w:eastAsia="zh-CN"/>
        </w:rPr>
        <w:t>change</w:t>
      </w:r>
    </w:p>
    <w:p w14:paraId="44B42184" w14:textId="77777777" w:rsidR="00D0689B" w:rsidRPr="00645E3C" w:rsidRDefault="00D0689B" w:rsidP="00D0689B">
      <w:pPr>
        <w:pStyle w:val="4"/>
      </w:pPr>
      <w:bookmarkStart w:id="4" w:name="_Toc535261712"/>
      <w:bookmarkStart w:id="5" w:name="_Toc535261400"/>
      <w:bookmarkStart w:id="6" w:name="_Toc535261560"/>
      <w:bookmarkStart w:id="7" w:name="_Toc535261633"/>
      <w:bookmarkStart w:id="8" w:name="_Toc510018651"/>
      <w:bookmarkStart w:id="9" w:name="_Toc510018698"/>
      <w:bookmarkStart w:id="10" w:name="_Toc535261283"/>
      <w:bookmarkEnd w:id="2"/>
      <w:bookmarkEnd w:id="3"/>
      <w:r w:rsidRPr="00645E3C">
        <w:t>5.5.2.9</w:t>
      </w:r>
      <w:r w:rsidRPr="00645E3C">
        <w:tab/>
        <w:t>Measurement gap configuration</w:t>
      </w:r>
      <w:bookmarkEnd w:id="10"/>
    </w:p>
    <w:p w14:paraId="4D7696C6" w14:textId="77777777" w:rsidR="00D0689B" w:rsidRPr="00645E3C" w:rsidRDefault="00D0689B" w:rsidP="00D0689B">
      <w:r w:rsidRPr="00645E3C">
        <w:t>The UE shall:</w:t>
      </w:r>
    </w:p>
    <w:p w14:paraId="59831141" w14:textId="77777777" w:rsidR="00D0689B" w:rsidRPr="00645E3C" w:rsidRDefault="00D0689B" w:rsidP="00D0689B">
      <w:pPr>
        <w:pStyle w:val="B1"/>
        <w:rPr>
          <w:lang w:val="en-GB"/>
        </w:rPr>
      </w:pPr>
      <w:r w:rsidRPr="00645E3C">
        <w:rPr>
          <w:lang w:val="en-GB"/>
        </w:rPr>
        <w:t>1&gt;</w:t>
      </w:r>
      <w:r w:rsidRPr="00645E3C">
        <w:rPr>
          <w:lang w:val="en-GB"/>
        </w:rPr>
        <w:tab/>
        <w:t xml:space="preserve">if </w:t>
      </w:r>
      <w:r w:rsidRPr="00645E3C">
        <w:rPr>
          <w:i/>
          <w:lang w:val="en-GB"/>
        </w:rPr>
        <w:t>gapFR1</w:t>
      </w:r>
      <w:r w:rsidRPr="00645E3C">
        <w:rPr>
          <w:lang w:val="en-GB"/>
        </w:rPr>
        <w:t xml:space="preserve"> is set to setup:</w:t>
      </w:r>
    </w:p>
    <w:p w14:paraId="1439D6F6" w14:textId="77777777" w:rsidR="00D0689B" w:rsidRPr="00645E3C" w:rsidRDefault="00D0689B" w:rsidP="00D0689B">
      <w:pPr>
        <w:pStyle w:val="B2"/>
        <w:rPr>
          <w:lang w:val="en-GB"/>
        </w:rPr>
      </w:pPr>
      <w:r w:rsidRPr="00645E3C">
        <w:rPr>
          <w:lang w:val="en-GB"/>
        </w:rPr>
        <w:t>2&gt;</w:t>
      </w:r>
      <w:r w:rsidRPr="00645E3C">
        <w:rPr>
          <w:lang w:val="en-GB"/>
        </w:rPr>
        <w:tab/>
        <w:t>if an FR1 measurement gap configuration is already setup, release the FR1 measurement gap configuration;</w:t>
      </w:r>
    </w:p>
    <w:p w14:paraId="09F867DF" w14:textId="77777777" w:rsidR="00D0689B" w:rsidRPr="00645E3C" w:rsidRDefault="00D0689B" w:rsidP="00D0689B">
      <w:pPr>
        <w:pStyle w:val="B2"/>
        <w:rPr>
          <w:lang w:val="en-GB"/>
        </w:rPr>
      </w:pPr>
      <w:r w:rsidRPr="00645E3C">
        <w:rPr>
          <w:lang w:val="en-GB"/>
        </w:rPr>
        <w:t>2&gt;</w:t>
      </w:r>
      <w:r w:rsidRPr="00645E3C">
        <w:rPr>
          <w:lang w:val="en-GB"/>
        </w:rPr>
        <w:tab/>
        <w:t xml:space="preserve">setup the FR1 measurement gap configuration indicated by the </w:t>
      </w:r>
      <w:r w:rsidRPr="00645E3C">
        <w:rPr>
          <w:i/>
          <w:lang w:val="en-GB"/>
        </w:rPr>
        <w:t>measGapConfig</w:t>
      </w:r>
      <w:r w:rsidRPr="00645E3C">
        <w:rPr>
          <w:lang w:val="en-GB"/>
        </w:rPr>
        <w:t xml:space="preserve"> in accordance with the received </w:t>
      </w:r>
      <w:r w:rsidRPr="00645E3C">
        <w:rPr>
          <w:i/>
          <w:lang w:val="en-GB"/>
        </w:rPr>
        <w:t>gapOffset</w:t>
      </w:r>
      <w:r w:rsidRPr="00645E3C">
        <w:rPr>
          <w:lang w:val="en-GB"/>
        </w:rPr>
        <w:t>, i.e., the first subframe of each gap occurs at an SFN and subframe meeting the following condition:</w:t>
      </w:r>
    </w:p>
    <w:p w14:paraId="19B59AF3" w14:textId="77777777" w:rsidR="00D0689B" w:rsidRPr="00645E3C" w:rsidRDefault="00D0689B" w:rsidP="00D0689B">
      <w:pPr>
        <w:pStyle w:val="B3"/>
        <w:rPr>
          <w:lang w:val="en-GB"/>
        </w:rPr>
      </w:pPr>
      <w:r w:rsidRPr="00645E3C">
        <w:rPr>
          <w:lang w:val="en-GB"/>
        </w:rPr>
        <w:t xml:space="preserve">SFN mod </w:t>
      </w:r>
      <w:r w:rsidRPr="00645E3C">
        <w:rPr>
          <w:i/>
          <w:lang w:val="en-GB"/>
        </w:rPr>
        <w:t>T</w:t>
      </w:r>
      <w:r w:rsidRPr="00645E3C">
        <w:rPr>
          <w:lang w:val="en-GB"/>
        </w:rPr>
        <w:t xml:space="preserve"> = FLOOR(</w:t>
      </w:r>
      <w:r w:rsidRPr="00645E3C">
        <w:rPr>
          <w:i/>
          <w:lang w:val="en-GB"/>
        </w:rPr>
        <w:t>gapOffset</w:t>
      </w:r>
      <w:r w:rsidRPr="00645E3C">
        <w:rPr>
          <w:lang w:val="en-GB"/>
        </w:rPr>
        <w:t>/10);</w:t>
      </w:r>
    </w:p>
    <w:p w14:paraId="670613F2" w14:textId="77777777" w:rsidR="00D0689B" w:rsidRPr="00645E3C" w:rsidRDefault="00D0689B" w:rsidP="00D0689B">
      <w:pPr>
        <w:pStyle w:val="B3"/>
        <w:rPr>
          <w:lang w:val="en-GB"/>
        </w:rPr>
      </w:pPr>
      <w:r w:rsidRPr="00645E3C">
        <w:rPr>
          <w:lang w:val="en-GB"/>
        </w:rPr>
        <w:t xml:space="preserve">subframe = </w:t>
      </w:r>
      <w:r w:rsidRPr="00645E3C">
        <w:rPr>
          <w:i/>
          <w:lang w:val="en-GB"/>
        </w:rPr>
        <w:t>gapOffset</w:t>
      </w:r>
      <w:r w:rsidRPr="00645E3C">
        <w:rPr>
          <w:lang w:val="en-GB"/>
        </w:rPr>
        <w:t xml:space="preserve"> mod 10;</w:t>
      </w:r>
    </w:p>
    <w:p w14:paraId="6F38298A" w14:textId="77777777" w:rsidR="00D0689B" w:rsidRPr="00645E3C" w:rsidRDefault="00D0689B" w:rsidP="00D0689B">
      <w:pPr>
        <w:pStyle w:val="B3"/>
        <w:rPr>
          <w:lang w:val="en-GB"/>
        </w:rPr>
      </w:pPr>
      <w:r w:rsidRPr="00645E3C">
        <w:rPr>
          <w:lang w:val="en-GB"/>
        </w:rPr>
        <w:t xml:space="preserve">with </w:t>
      </w:r>
      <w:r w:rsidRPr="00645E3C">
        <w:rPr>
          <w:i/>
          <w:lang w:val="en-GB"/>
        </w:rPr>
        <w:t>T</w:t>
      </w:r>
      <w:r w:rsidRPr="00645E3C">
        <w:rPr>
          <w:lang w:val="en-GB"/>
        </w:rPr>
        <w:t xml:space="preserve"> = MGRP/10 as defined in TS 38.133 [14];</w:t>
      </w:r>
    </w:p>
    <w:p w14:paraId="589E9249" w14:textId="77777777" w:rsidR="00D0689B" w:rsidRPr="00645E3C" w:rsidRDefault="00D0689B" w:rsidP="00D0689B">
      <w:pPr>
        <w:pStyle w:val="B2"/>
        <w:rPr>
          <w:lang w:val="en-GB"/>
        </w:rPr>
      </w:pPr>
      <w:r w:rsidRPr="00645E3C">
        <w:rPr>
          <w:lang w:val="en-GB"/>
        </w:rPr>
        <w:t>2&gt;</w:t>
      </w:r>
      <w:r w:rsidRPr="00645E3C">
        <w:rPr>
          <w:lang w:val="en-GB"/>
        </w:rPr>
        <w:tab/>
        <w:t xml:space="preserve">if </w:t>
      </w:r>
      <w:r w:rsidRPr="00645E3C">
        <w:rPr>
          <w:i/>
          <w:lang w:val="en-GB"/>
        </w:rPr>
        <w:t>mgta</w:t>
      </w:r>
      <w:r w:rsidRPr="00645E3C">
        <w:rPr>
          <w:lang w:val="en-GB"/>
        </w:rPr>
        <w:t xml:space="preserve"> is configured, apply the specified timing advance to the gap occurrences calculated above (i.e. the UE starts the measurement </w:t>
      </w:r>
      <w:r w:rsidRPr="00645E3C">
        <w:rPr>
          <w:i/>
          <w:lang w:val="en-GB"/>
        </w:rPr>
        <w:t>mgta</w:t>
      </w:r>
      <w:r w:rsidRPr="00645E3C">
        <w:rPr>
          <w:lang w:val="en-GB"/>
        </w:rPr>
        <w:t xml:space="preserve"> ms before the gap subframe occurrences);</w:t>
      </w:r>
    </w:p>
    <w:p w14:paraId="565EDDCC" w14:textId="77777777" w:rsidR="00D0689B" w:rsidRPr="00645E3C" w:rsidRDefault="00D0689B" w:rsidP="00D0689B">
      <w:pPr>
        <w:pStyle w:val="B1"/>
        <w:rPr>
          <w:lang w:val="en-GB"/>
        </w:rPr>
      </w:pPr>
      <w:r w:rsidRPr="00645E3C">
        <w:rPr>
          <w:lang w:val="en-GB"/>
        </w:rPr>
        <w:t>1&gt;</w:t>
      </w:r>
      <w:r w:rsidRPr="00645E3C">
        <w:rPr>
          <w:lang w:val="en-GB"/>
        </w:rPr>
        <w:tab/>
        <w:t xml:space="preserve">else if </w:t>
      </w:r>
      <w:r w:rsidRPr="00645E3C">
        <w:rPr>
          <w:i/>
          <w:lang w:val="en-GB"/>
        </w:rPr>
        <w:t xml:space="preserve">gapFR1 </w:t>
      </w:r>
      <w:r w:rsidRPr="00645E3C">
        <w:rPr>
          <w:lang w:val="en-GB"/>
        </w:rPr>
        <w:t>is set to release:</w:t>
      </w:r>
    </w:p>
    <w:p w14:paraId="106FCECD" w14:textId="77777777" w:rsidR="00D0689B" w:rsidRPr="00645E3C" w:rsidRDefault="00D0689B" w:rsidP="00D0689B">
      <w:pPr>
        <w:pStyle w:val="B2"/>
        <w:rPr>
          <w:lang w:val="en-GB"/>
        </w:rPr>
      </w:pPr>
      <w:r w:rsidRPr="00645E3C">
        <w:rPr>
          <w:lang w:val="en-GB"/>
        </w:rPr>
        <w:t>2&gt;</w:t>
      </w:r>
      <w:r w:rsidRPr="00645E3C">
        <w:rPr>
          <w:lang w:val="en-GB"/>
        </w:rPr>
        <w:tab/>
        <w:t>release the FR1 measurement gap configuration;</w:t>
      </w:r>
    </w:p>
    <w:p w14:paraId="2C5D5355" w14:textId="77777777" w:rsidR="00D0689B" w:rsidRPr="00645E3C" w:rsidRDefault="00D0689B" w:rsidP="00D0689B">
      <w:pPr>
        <w:pStyle w:val="B1"/>
        <w:rPr>
          <w:lang w:val="en-GB"/>
        </w:rPr>
      </w:pPr>
      <w:r w:rsidRPr="00645E3C">
        <w:rPr>
          <w:lang w:val="en-GB"/>
        </w:rPr>
        <w:t>1&gt;</w:t>
      </w:r>
      <w:r w:rsidRPr="00645E3C">
        <w:rPr>
          <w:lang w:val="en-GB"/>
        </w:rPr>
        <w:tab/>
        <w:t xml:space="preserve">if </w:t>
      </w:r>
      <w:r w:rsidRPr="00645E3C">
        <w:rPr>
          <w:i/>
          <w:lang w:val="en-GB"/>
        </w:rPr>
        <w:t>gapFR2</w:t>
      </w:r>
      <w:r w:rsidRPr="00645E3C">
        <w:rPr>
          <w:lang w:val="en-GB"/>
        </w:rPr>
        <w:t xml:space="preserve"> is set to setup:</w:t>
      </w:r>
    </w:p>
    <w:p w14:paraId="1352BAF3" w14:textId="77777777" w:rsidR="00D0689B" w:rsidRPr="00645E3C" w:rsidRDefault="00D0689B" w:rsidP="00D0689B">
      <w:pPr>
        <w:pStyle w:val="B2"/>
        <w:rPr>
          <w:lang w:val="en-GB"/>
        </w:rPr>
      </w:pPr>
      <w:r w:rsidRPr="00645E3C">
        <w:rPr>
          <w:lang w:val="en-GB"/>
        </w:rPr>
        <w:t>2&gt;</w:t>
      </w:r>
      <w:r w:rsidRPr="00645E3C">
        <w:rPr>
          <w:lang w:val="en-GB"/>
        </w:rPr>
        <w:tab/>
        <w:t>if an FR2 measurement gap configuration is already setup, release the FR2 measurement gap configuration;</w:t>
      </w:r>
    </w:p>
    <w:p w14:paraId="67DAB24C" w14:textId="77777777" w:rsidR="00D0689B" w:rsidRPr="00645E3C" w:rsidRDefault="00D0689B" w:rsidP="00D0689B">
      <w:pPr>
        <w:pStyle w:val="B2"/>
        <w:rPr>
          <w:lang w:val="en-GB"/>
        </w:rPr>
      </w:pPr>
      <w:r w:rsidRPr="00645E3C">
        <w:rPr>
          <w:lang w:val="en-GB"/>
        </w:rPr>
        <w:t>2&gt;</w:t>
      </w:r>
      <w:r w:rsidRPr="00645E3C">
        <w:rPr>
          <w:lang w:val="en-GB"/>
        </w:rPr>
        <w:tab/>
        <w:t xml:space="preserve">setup the FR2 measurement gap configuration indicated by the </w:t>
      </w:r>
      <w:r w:rsidRPr="00645E3C">
        <w:rPr>
          <w:i/>
          <w:lang w:val="en-GB"/>
        </w:rPr>
        <w:t>measGapConfig</w:t>
      </w:r>
      <w:r w:rsidRPr="00645E3C">
        <w:rPr>
          <w:lang w:val="en-GB"/>
        </w:rPr>
        <w:t xml:space="preserve"> in accordance with the received </w:t>
      </w:r>
      <w:r w:rsidRPr="00645E3C">
        <w:rPr>
          <w:i/>
          <w:lang w:val="en-GB"/>
        </w:rPr>
        <w:t>gapOffset</w:t>
      </w:r>
      <w:r w:rsidRPr="00645E3C">
        <w:rPr>
          <w:lang w:val="en-GB"/>
        </w:rPr>
        <w:t>, i.e., the first subframe of each gap occurs at an SFN and subframe meeting the following condition:</w:t>
      </w:r>
    </w:p>
    <w:p w14:paraId="4BF70C63" w14:textId="77777777" w:rsidR="00D0689B" w:rsidRPr="00645E3C" w:rsidRDefault="00D0689B" w:rsidP="00D0689B">
      <w:pPr>
        <w:pStyle w:val="B3"/>
        <w:rPr>
          <w:lang w:val="en-GB"/>
        </w:rPr>
      </w:pPr>
      <w:r w:rsidRPr="00645E3C">
        <w:rPr>
          <w:lang w:val="en-GB"/>
        </w:rPr>
        <w:t xml:space="preserve">SFN mod </w:t>
      </w:r>
      <w:r w:rsidRPr="00645E3C">
        <w:rPr>
          <w:i/>
          <w:lang w:val="en-GB"/>
        </w:rPr>
        <w:t>T</w:t>
      </w:r>
      <w:r w:rsidRPr="00645E3C">
        <w:rPr>
          <w:lang w:val="en-GB"/>
        </w:rPr>
        <w:t xml:space="preserve"> = FLOOR(</w:t>
      </w:r>
      <w:r w:rsidRPr="00645E3C">
        <w:rPr>
          <w:i/>
          <w:lang w:val="en-GB"/>
        </w:rPr>
        <w:t>gapOffset</w:t>
      </w:r>
      <w:r w:rsidRPr="00645E3C">
        <w:rPr>
          <w:lang w:val="en-GB"/>
        </w:rPr>
        <w:t>/10);</w:t>
      </w:r>
    </w:p>
    <w:p w14:paraId="5FA318B1" w14:textId="77777777" w:rsidR="00D0689B" w:rsidRPr="00645E3C" w:rsidRDefault="00D0689B" w:rsidP="00D0689B">
      <w:pPr>
        <w:pStyle w:val="B3"/>
        <w:rPr>
          <w:lang w:val="en-GB"/>
        </w:rPr>
      </w:pPr>
      <w:r w:rsidRPr="00645E3C">
        <w:rPr>
          <w:lang w:val="en-GB"/>
        </w:rPr>
        <w:t xml:space="preserve">subframe = </w:t>
      </w:r>
      <w:r w:rsidRPr="00645E3C">
        <w:rPr>
          <w:i/>
          <w:lang w:val="en-GB"/>
        </w:rPr>
        <w:t>gapOffset</w:t>
      </w:r>
      <w:r w:rsidRPr="00645E3C">
        <w:rPr>
          <w:lang w:val="en-GB"/>
        </w:rPr>
        <w:t xml:space="preserve"> mod 10;</w:t>
      </w:r>
    </w:p>
    <w:p w14:paraId="0EF71944" w14:textId="77777777" w:rsidR="00D0689B" w:rsidRPr="00645E3C" w:rsidRDefault="00D0689B" w:rsidP="00D0689B">
      <w:pPr>
        <w:pStyle w:val="B3"/>
        <w:rPr>
          <w:lang w:val="en-GB"/>
        </w:rPr>
      </w:pPr>
      <w:r w:rsidRPr="00645E3C">
        <w:rPr>
          <w:lang w:val="en-GB"/>
        </w:rPr>
        <w:t xml:space="preserve">with </w:t>
      </w:r>
      <w:r w:rsidRPr="00645E3C">
        <w:rPr>
          <w:i/>
          <w:lang w:val="en-GB"/>
        </w:rPr>
        <w:t>T</w:t>
      </w:r>
      <w:r w:rsidRPr="00645E3C">
        <w:rPr>
          <w:lang w:val="en-GB"/>
        </w:rPr>
        <w:t xml:space="preserve"> = MGRP/10 as defined in TS 38.133 [14];</w:t>
      </w:r>
    </w:p>
    <w:p w14:paraId="38910CD0" w14:textId="77777777" w:rsidR="00D0689B" w:rsidRPr="00645E3C" w:rsidRDefault="00D0689B" w:rsidP="00D0689B">
      <w:pPr>
        <w:pStyle w:val="B2"/>
        <w:rPr>
          <w:lang w:val="en-GB"/>
        </w:rPr>
      </w:pPr>
      <w:r w:rsidRPr="00645E3C">
        <w:rPr>
          <w:lang w:val="en-GB"/>
        </w:rPr>
        <w:t>2&gt;</w:t>
      </w:r>
      <w:r w:rsidRPr="00645E3C">
        <w:rPr>
          <w:lang w:val="en-GB"/>
        </w:rPr>
        <w:tab/>
        <w:t xml:space="preserve">if </w:t>
      </w:r>
      <w:r w:rsidRPr="00645E3C">
        <w:rPr>
          <w:i/>
          <w:lang w:val="en-GB"/>
        </w:rPr>
        <w:t>mgta</w:t>
      </w:r>
      <w:r w:rsidRPr="00645E3C">
        <w:rPr>
          <w:lang w:val="en-GB"/>
        </w:rPr>
        <w:t xml:space="preserve"> is configured, apply the specified timing advance to the gap occurrences calculated above (i.e. the UE starts the measurement </w:t>
      </w:r>
      <w:r w:rsidRPr="00645E3C">
        <w:rPr>
          <w:i/>
          <w:lang w:val="en-GB"/>
        </w:rPr>
        <w:t>mgta</w:t>
      </w:r>
      <w:r w:rsidRPr="00645E3C">
        <w:rPr>
          <w:lang w:val="en-GB"/>
        </w:rPr>
        <w:t xml:space="preserve"> ms before the gap subframe occurrences);</w:t>
      </w:r>
    </w:p>
    <w:p w14:paraId="2FA54980" w14:textId="77777777" w:rsidR="00D0689B" w:rsidRPr="00645E3C" w:rsidRDefault="00D0689B" w:rsidP="00D0689B">
      <w:pPr>
        <w:pStyle w:val="B1"/>
        <w:rPr>
          <w:lang w:val="en-GB"/>
        </w:rPr>
      </w:pPr>
      <w:r w:rsidRPr="00645E3C">
        <w:rPr>
          <w:lang w:val="en-GB"/>
        </w:rPr>
        <w:t>1&gt;</w:t>
      </w:r>
      <w:r w:rsidRPr="00645E3C">
        <w:rPr>
          <w:lang w:val="en-GB"/>
        </w:rPr>
        <w:tab/>
        <w:t xml:space="preserve">else if </w:t>
      </w:r>
      <w:r w:rsidRPr="00645E3C">
        <w:rPr>
          <w:i/>
          <w:lang w:val="en-GB"/>
        </w:rPr>
        <w:t>gapFR2</w:t>
      </w:r>
      <w:r w:rsidRPr="00645E3C">
        <w:rPr>
          <w:lang w:val="en-GB"/>
        </w:rPr>
        <w:t xml:space="preserve"> is set to release:</w:t>
      </w:r>
    </w:p>
    <w:p w14:paraId="73018758" w14:textId="77777777" w:rsidR="00D0689B" w:rsidRPr="00645E3C" w:rsidRDefault="00D0689B" w:rsidP="00D0689B">
      <w:pPr>
        <w:pStyle w:val="B2"/>
        <w:rPr>
          <w:lang w:val="en-GB"/>
        </w:rPr>
      </w:pPr>
      <w:r w:rsidRPr="00645E3C">
        <w:rPr>
          <w:lang w:val="en-GB"/>
        </w:rPr>
        <w:t>2&gt;</w:t>
      </w:r>
      <w:r w:rsidRPr="00645E3C">
        <w:rPr>
          <w:lang w:val="en-GB"/>
        </w:rPr>
        <w:tab/>
        <w:t>release the FR2 measurement gap configuration;</w:t>
      </w:r>
    </w:p>
    <w:p w14:paraId="1CB21EA0" w14:textId="77777777" w:rsidR="00D0689B" w:rsidRPr="00645E3C" w:rsidRDefault="00D0689B" w:rsidP="00D0689B">
      <w:pPr>
        <w:pStyle w:val="B1"/>
        <w:rPr>
          <w:lang w:val="en-GB"/>
        </w:rPr>
      </w:pPr>
      <w:r w:rsidRPr="00645E3C">
        <w:rPr>
          <w:lang w:val="en-GB"/>
        </w:rPr>
        <w:t>1&gt;</w:t>
      </w:r>
      <w:r w:rsidRPr="00645E3C">
        <w:rPr>
          <w:lang w:val="en-GB"/>
        </w:rPr>
        <w:tab/>
        <w:t xml:space="preserve">if </w:t>
      </w:r>
      <w:r w:rsidRPr="00645E3C">
        <w:rPr>
          <w:i/>
          <w:lang w:val="en-GB"/>
        </w:rPr>
        <w:t>gapUE</w:t>
      </w:r>
      <w:r w:rsidRPr="00645E3C">
        <w:rPr>
          <w:lang w:val="en-GB"/>
        </w:rPr>
        <w:t xml:space="preserve"> is set to setup:</w:t>
      </w:r>
      <w:r w:rsidRPr="00645E3C">
        <w:rPr>
          <w:lang w:val="en-GB"/>
        </w:rPr>
        <w:tab/>
      </w:r>
    </w:p>
    <w:p w14:paraId="784DAA13" w14:textId="77777777" w:rsidR="00D0689B" w:rsidRPr="00645E3C" w:rsidRDefault="00D0689B" w:rsidP="00D0689B">
      <w:pPr>
        <w:pStyle w:val="B2"/>
        <w:rPr>
          <w:lang w:val="en-GB"/>
        </w:rPr>
      </w:pPr>
      <w:r w:rsidRPr="00645E3C">
        <w:rPr>
          <w:lang w:val="en-GB"/>
        </w:rPr>
        <w:t>2&gt;</w:t>
      </w:r>
      <w:r w:rsidRPr="00645E3C">
        <w:rPr>
          <w:lang w:val="en-GB"/>
        </w:rPr>
        <w:tab/>
        <w:t>if a per UE measurement gap configuration is already setup, release the per UE measurement gap configuration;</w:t>
      </w:r>
    </w:p>
    <w:p w14:paraId="5682A5D1" w14:textId="77777777" w:rsidR="00D0689B" w:rsidRPr="00645E3C" w:rsidRDefault="00D0689B" w:rsidP="00D0689B">
      <w:pPr>
        <w:pStyle w:val="B2"/>
        <w:rPr>
          <w:lang w:val="en-GB"/>
        </w:rPr>
      </w:pPr>
      <w:r w:rsidRPr="00645E3C">
        <w:rPr>
          <w:lang w:val="en-GB"/>
        </w:rPr>
        <w:t>2&gt;</w:t>
      </w:r>
      <w:r w:rsidRPr="00645E3C">
        <w:rPr>
          <w:lang w:val="en-GB"/>
        </w:rPr>
        <w:tab/>
        <w:t xml:space="preserve">setup the per UE measurement gap configuration indicated by the </w:t>
      </w:r>
      <w:r w:rsidRPr="00645E3C">
        <w:rPr>
          <w:i/>
          <w:lang w:val="en-GB"/>
        </w:rPr>
        <w:t>measGapConfig</w:t>
      </w:r>
      <w:r w:rsidRPr="00645E3C">
        <w:rPr>
          <w:lang w:val="en-GB"/>
        </w:rPr>
        <w:t xml:space="preserve"> in accordance with the received </w:t>
      </w:r>
      <w:r w:rsidRPr="00645E3C">
        <w:rPr>
          <w:i/>
          <w:lang w:val="en-GB"/>
        </w:rPr>
        <w:t>gapOffset</w:t>
      </w:r>
      <w:r w:rsidRPr="00645E3C">
        <w:rPr>
          <w:lang w:val="en-GB"/>
        </w:rPr>
        <w:t>, i.e., the first subframe of each gap occurs at an SFN and subframe meeting the following condition:</w:t>
      </w:r>
    </w:p>
    <w:p w14:paraId="6D203A22" w14:textId="77777777" w:rsidR="00D0689B" w:rsidRPr="00645E3C" w:rsidRDefault="00D0689B" w:rsidP="00D0689B">
      <w:pPr>
        <w:pStyle w:val="B3"/>
        <w:rPr>
          <w:lang w:val="en-GB"/>
        </w:rPr>
      </w:pPr>
      <w:r w:rsidRPr="00645E3C">
        <w:rPr>
          <w:lang w:val="en-GB"/>
        </w:rPr>
        <w:t xml:space="preserve">SFN mod </w:t>
      </w:r>
      <w:r w:rsidRPr="00645E3C">
        <w:rPr>
          <w:i/>
          <w:lang w:val="en-GB"/>
        </w:rPr>
        <w:t>T</w:t>
      </w:r>
      <w:r w:rsidRPr="00645E3C">
        <w:rPr>
          <w:lang w:val="en-GB"/>
        </w:rPr>
        <w:t xml:space="preserve"> = FLOOR(</w:t>
      </w:r>
      <w:r w:rsidRPr="00645E3C">
        <w:rPr>
          <w:i/>
          <w:lang w:val="en-GB"/>
        </w:rPr>
        <w:t>gapOffset</w:t>
      </w:r>
      <w:r w:rsidRPr="00645E3C">
        <w:rPr>
          <w:lang w:val="en-GB"/>
        </w:rPr>
        <w:t>/10);</w:t>
      </w:r>
    </w:p>
    <w:p w14:paraId="08632A2F" w14:textId="77777777" w:rsidR="00D0689B" w:rsidRPr="00645E3C" w:rsidRDefault="00D0689B" w:rsidP="00D0689B">
      <w:pPr>
        <w:pStyle w:val="B3"/>
        <w:rPr>
          <w:lang w:val="en-GB"/>
        </w:rPr>
      </w:pPr>
      <w:r w:rsidRPr="00645E3C">
        <w:rPr>
          <w:lang w:val="en-GB"/>
        </w:rPr>
        <w:t xml:space="preserve">subframe = </w:t>
      </w:r>
      <w:r w:rsidRPr="00645E3C">
        <w:rPr>
          <w:i/>
          <w:lang w:val="en-GB"/>
        </w:rPr>
        <w:t>gapOffset</w:t>
      </w:r>
      <w:r w:rsidRPr="00645E3C">
        <w:rPr>
          <w:lang w:val="en-GB"/>
        </w:rPr>
        <w:t xml:space="preserve"> mod 10;</w:t>
      </w:r>
    </w:p>
    <w:p w14:paraId="5F55FC0D" w14:textId="77777777" w:rsidR="00D0689B" w:rsidRPr="00645E3C" w:rsidRDefault="00D0689B" w:rsidP="00D0689B">
      <w:pPr>
        <w:pStyle w:val="B3"/>
        <w:rPr>
          <w:lang w:val="en-GB"/>
        </w:rPr>
      </w:pPr>
      <w:r w:rsidRPr="00645E3C">
        <w:rPr>
          <w:lang w:val="en-GB"/>
        </w:rPr>
        <w:t xml:space="preserve">with </w:t>
      </w:r>
      <w:r w:rsidRPr="00645E3C">
        <w:rPr>
          <w:i/>
          <w:lang w:val="en-GB"/>
        </w:rPr>
        <w:t>T</w:t>
      </w:r>
      <w:r w:rsidRPr="00645E3C">
        <w:rPr>
          <w:lang w:val="en-GB"/>
        </w:rPr>
        <w:t xml:space="preserve"> = MGRP/10 as defined in TS 38.133 [14];</w:t>
      </w:r>
    </w:p>
    <w:p w14:paraId="00B37AA9" w14:textId="77777777" w:rsidR="00D0689B" w:rsidRPr="00645E3C" w:rsidRDefault="00D0689B" w:rsidP="00D0689B">
      <w:pPr>
        <w:pStyle w:val="B2"/>
        <w:rPr>
          <w:lang w:val="en-GB"/>
        </w:rPr>
      </w:pPr>
      <w:r w:rsidRPr="00645E3C">
        <w:rPr>
          <w:lang w:val="en-GB"/>
        </w:rPr>
        <w:t>2&gt;</w:t>
      </w:r>
      <w:r w:rsidRPr="00645E3C">
        <w:rPr>
          <w:lang w:val="en-GB"/>
        </w:rPr>
        <w:tab/>
        <w:t xml:space="preserve">if </w:t>
      </w:r>
      <w:r w:rsidRPr="00645E3C">
        <w:rPr>
          <w:i/>
          <w:lang w:val="en-GB"/>
        </w:rPr>
        <w:t>mgta</w:t>
      </w:r>
      <w:r w:rsidRPr="00645E3C">
        <w:rPr>
          <w:lang w:val="en-GB"/>
        </w:rPr>
        <w:t xml:space="preserve"> is configured, apply the specified timing advance to the gap occurrences calculated above (i.e. the UE starts the measurement </w:t>
      </w:r>
      <w:r w:rsidRPr="00645E3C">
        <w:rPr>
          <w:i/>
          <w:lang w:val="en-GB"/>
        </w:rPr>
        <w:t>mgta</w:t>
      </w:r>
      <w:r w:rsidRPr="00645E3C">
        <w:rPr>
          <w:lang w:val="en-GB"/>
        </w:rPr>
        <w:t xml:space="preserve"> ms before the gap subframe occurrences);</w:t>
      </w:r>
    </w:p>
    <w:p w14:paraId="00754325" w14:textId="77777777" w:rsidR="00D0689B" w:rsidRPr="00645E3C" w:rsidRDefault="00D0689B" w:rsidP="00D0689B">
      <w:pPr>
        <w:pStyle w:val="B1"/>
        <w:rPr>
          <w:lang w:val="en-GB"/>
        </w:rPr>
      </w:pPr>
      <w:r w:rsidRPr="00645E3C">
        <w:rPr>
          <w:lang w:val="en-GB"/>
        </w:rPr>
        <w:lastRenderedPageBreak/>
        <w:t>1&gt;</w:t>
      </w:r>
      <w:r w:rsidRPr="00645E3C">
        <w:rPr>
          <w:lang w:val="en-GB"/>
        </w:rPr>
        <w:tab/>
        <w:t xml:space="preserve">else if </w:t>
      </w:r>
      <w:r w:rsidRPr="00645E3C">
        <w:rPr>
          <w:i/>
          <w:lang w:val="en-GB"/>
        </w:rPr>
        <w:t>gapUE</w:t>
      </w:r>
      <w:r w:rsidRPr="00645E3C">
        <w:rPr>
          <w:lang w:val="en-GB"/>
        </w:rPr>
        <w:t xml:space="preserve"> is set to release:</w:t>
      </w:r>
    </w:p>
    <w:p w14:paraId="2D9D9A31" w14:textId="77777777" w:rsidR="00D0689B" w:rsidRPr="00645E3C" w:rsidRDefault="00D0689B" w:rsidP="00D0689B">
      <w:pPr>
        <w:pStyle w:val="B2"/>
        <w:rPr>
          <w:lang w:val="en-GB"/>
        </w:rPr>
      </w:pPr>
      <w:r w:rsidRPr="00645E3C">
        <w:rPr>
          <w:lang w:val="en-GB"/>
        </w:rPr>
        <w:t>2&gt;</w:t>
      </w:r>
      <w:r w:rsidRPr="00645E3C">
        <w:rPr>
          <w:lang w:val="en-GB"/>
        </w:rPr>
        <w:tab/>
        <w:t>release the per UE measurement gap configuration.</w:t>
      </w:r>
    </w:p>
    <w:p w14:paraId="12310E2C" w14:textId="5D95573C" w:rsidR="00D0689B" w:rsidRPr="00645E3C" w:rsidRDefault="00D0689B" w:rsidP="00D0689B">
      <w:pPr>
        <w:pStyle w:val="NO"/>
        <w:rPr>
          <w:lang w:val="en-GB"/>
        </w:rPr>
      </w:pPr>
      <w:r w:rsidRPr="00645E3C">
        <w:rPr>
          <w:lang w:val="en-GB"/>
        </w:rPr>
        <w:t xml:space="preserve">NOTE 1: For gapFR2 configuration, </w:t>
      </w:r>
      <w:ins w:id="11" w:author="ZTE" w:date="2019-04-12T12:44:00Z">
        <w:r>
          <w:rPr>
            <w:lang w:val="en-GB"/>
          </w:rPr>
          <w:t xml:space="preserve">for </w:t>
        </w:r>
      </w:ins>
      <w:ins w:id="12" w:author="ZTE" w:date="2019-04-12T14:00:00Z">
        <w:r w:rsidR="0042683E">
          <w:rPr>
            <w:lang w:val="en-GB"/>
          </w:rPr>
          <w:t xml:space="preserve">the </w:t>
        </w:r>
      </w:ins>
      <w:ins w:id="13" w:author="ZTE" w:date="2019-04-12T12:44:00Z">
        <w:r>
          <w:rPr>
            <w:lang w:val="en-GB"/>
          </w:rPr>
          <w:t xml:space="preserve">UE in NE-DC or NR-DC, the SFN and subframe of the </w:t>
        </w:r>
      </w:ins>
      <w:ins w:id="14" w:author="ZTE" w:date="2019-04-12T14:14:00Z">
        <w:r w:rsidR="00CA2AF9">
          <w:rPr>
            <w:lang w:val="en-GB"/>
          </w:rPr>
          <w:t xml:space="preserve">serving </w:t>
        </w:r>
      </w:ins>
      <w:ins w:id="15" w:author="ZTE" w:date="2019-04-12T12:44:00Z">
        <w:r>
          <w:rPr>
            <w:lang w:val="en-GB"/>
          </w:rPr>
          <w:t xml:space="preserve">cell indicated by the </w:t>
        </w:r>
      </w:ins>
      <w:ins w:id="16" w:author="ZTE" w:date="2019-04-12T12:45:00Z">
        <w:r w:rsidRPr="00D0689B">
          <w:rPr>
            <w:i/>
            <w:lang w:val="en-GB"/>
          </w:rPr>
          <w:t>refServCellIndicator</w:t>
        </w:r>
        <w:r>
          <w:rPr>
            <w:i/>
            <w:lang w:val="en-GB"/>
          </w:rPr>
          <w:t xml:space="preserve"> </w:t>
        </w:r>
        <w:r w:rsidRPr="00D0689B">
          <w:rPr>
            <w:lang w:val="en-GB"/>
          </w:rPr>
          <w:t xml:space="preserve">in </w:t>
        </w:r>
      </w:ins>
      <w:ins w:id="17" w:author="ZTE" w:date="2019-04-12T13:59:00Z">
        <w:r w:rsidR="0042683E" w:rsidRPr="0042683E">
          <w:rPr>
            <w:i/>
          </w:rPr>
          <w:t>gapFR2</w:t>
        </w:r>
      </w:ins>
      <w:ins w:id="18" w:author="ZTE" w:date="2019-04-12T12:45:00Z">
        <w:r w:rsidRPr="00645E3C">
          <w:rPr>
            <w:lang w:val="en-GB"/>
          </w:rPr>
          <w:t xml:space="preserve"> </w:t>
        </w:r>
      </w:ins>
      <w:ins w:id="19" w:author="ZTE" w:date="2019-04-12T12:46:00Z">
        <w:r>
          <w:rPr>
            <w:lang w:val="en-GB"/>
          </w:rPr>
          <w:t xml:space="preserve">is used in </w:t>
        </w:r>
      </w:ins>
      <w:ins w:id="20" w:author="ZTE" w:date="2019-04-12T13:59:00Z">
        <w:r w:rsidR="0042683E">
          <w:rPr>
            <w:lang w:val="en-GB"/>
          </w:rPr>
          <w:t xml:space="preserve">the </w:t>
        </w:r>
      </w:ins>
      <w:ins w:id="21" w:author="ZTE" w:date="2019-04-12T12:46:00Z">
        <w:r>
          <w:rPr>
            <w:lang w:val="en-GB"/>
          </w:rPr>
          <w:t xml:space="preserve">gap calculation. Otherwise, </w:t>
        </w:r>
      </w:ins>
      <w:r w:rsidRPr="00645E3C">
        <w:rPr>
          <w:lang w:val="en-GB"/>
        </w:rPr>
        <w:t>the SFN and subframe of a serving cell on FR2 frequency is used in the gap calculation</w:t>
      </w:r>
    </w:p>
    <w:p w14:paraId="7EF97A4C" w14:textId="6ED77A0C" w:rsidR="00D0689B" w:rsidRPr="00645E3C" w:rsidRDefault="00D0689B" w:rsidP="00D0689B">
      <w:pPr>
        <w:pStyle w:val="NO"/>
        <w:rPr>
          <w:lang w:val="en-GB"/>
        </w:rPr>
      </w:pPr>
      <w:r w:rsidRPr="00645E3C">
        <w:rPr>
          <w:lang w:val="en-GB"/>
        </w:rPr>
        <w:t xml:space="preserve">NOTE 2: For </w:t>
      </w:r>
      <w:r w:rsidRPr="00645E3C">
        <w:rPr>
          <w:i/>
          <w:lang w:val="en-GB"/>
        </w:rPr>
        <w:t>gapFR1</w:t>
      </w:r>
      <w:r w:rsidRPr="00645E3C">
        <w:rPr>
          <w:lang w:val="en-GB"/>
        </w:rPr>
        <w:t xml:space="preserve"> or </w:t>
      </w:r>
      <w:r w:rsidRPr="00645E3C">
        <w:rPr>
          <w:i/>
          <w:lang w:val="en-GB"/>
        </w:rPr>
        <w:t>gapUE</w:t>
      </w:r>
      <w:r w:rsidRPr="00645E3C">
        <w:rPr>
          <w:lang w:val="en-GB"/>
        </w:rPr>
        <w:t xml:space="preserve"> configuration, </w:t>
      </w:r>
      <w:ins w:id="22" w:author="ZTE" w:date="2019-04-12T14:00:00Z">
        <w:r w:rsidR="0042683E">
          <w:rPr>
            <w:lang w:val="en-GB"/>
          </w:rPr>
          <w:t xml:space="preserve">for the UE in NE-DC or NR-DC, the SFN and subframe of the </w:t>
        </w:r>
      </w:ins>
      <w:ins w:id="23" w:author="ZTE" w:date="2019-04-12T14:19:00Z">
        <w:r w:rsidR="002226DF">
          <w:rPr>
            <w:lang w:val="en-GB"/>
          </w:rPr>
          <w:t xml:space="preserve">serving </w:t>
        </w:r>
      </w:ins>
      <w:ins w:id="24" w:author="ZTE" w:date="2019-04-12T14:00:00Z">
        <w:r w:rsidR="0042683E">
          <w:rPr>
            <w:lang w:val="en-GB"/>
          </w:rPr>
          <w:t xml:space="preserve">cell indicated by the </w:t>
        </w:r>
        <w:r w:rsidR="0042683E" w:rsidRPr="00D0689B">
          <w:rPr>
            <w:i/>
            <w:lang w:val="en-GB"/>
          </w:rPr>
          <w:t>refServCellIndicator</w:t>
        </w:r>
        <w:r w:rsidR="0042683E">
          <w:rPr>
            <w:i/>
            <w:lang w:val="en-GB"/>
          </w:rPr>
          <w:t xml:space="preserve"> </w:t>
        </w:r>
        <w:r w:rsidR="0042683E" w:rsidRPr="00D0689B">
          <w:rPr>
            <w:lang w:val="en-GB"/>
          </w:rPr>
          <w:t xml:space="preserve">in </w:t>
        </w:r>
        <w:r w:rsidR="0042683E">
          <w:rPr>
            <w:lang w:val="en-GB"/>
          </w:rPr>
          <w:t xml:space="preserve">corresponding </w:t>
        </w:r>
        <w:r w:rsidR="0042683E" w:rsidRPr="0042683E">
          <w:rPr>
            <w:i/>
          </w:rPr>
          <w:t>gapFR</w:t>
        </w:r>
        <w:r w:rsidR="0042683E">
          <w:rPr>
            <w:i/>
          </w:rPr>
          <w:t>1</w:t>
        </w:r>
        <w:r w:rsidR="0042683E" w:rsidRPr="00645E3C">
          <w:rPr>
            <w:lang w:val="en-GB"/>
          </w:rPr>
          <w:t xml:space="preserve"> </w:t>
        </w:r>
        <w:r w:rsidR="0042683E">
          <w:rPr>
            <w:lang w:val="en-GB"/>
          </w:rPr>
          <w:t xml:space="preserve">or </w:t>
        </w:r>
        <w:r w:rsidR="0042683E" w:rsidRPr="0042683E">
          <w:rPr>
            <w:i/>
            <w:lang w:val="en-GB"/>
          </w:rPr>
          <w:t>gap</w:t>
        </w:r>
      </w:ins>
      <w:ins w:id="25" w:author="ZTE" w:date="2019-04-12T14:01:00Z">
        <w:r w:rsidR="0042683E" w:rsidRPr="0042683E">
          <w:rPr>
            <w:i/>
            <w:lang w:val="en-GB"/>
          </w:rPr>
          <w:t>UE</w:t>
        </w:r>
        <w:r w:rsidR="0042683E">
          <w:rPr>
            <w:lang w:val="en-GB"/>
          </w:rPr>
          <w:t xml:space="preserve"> </w:t>
        </w:r>
      </w:ins>
      <w:ins w:id="26" w:author="ZTE" w:date="2019-04-12T14:00:00Z">
        <w:r w:rsidR="0042683E">
          <w:rPr>
            <w:lang w:val="en-GB"/>
          </w:rPr>
          <w:t xml:space="preserve">is used in the gap calculation. Otherwise, </w:t>
        </w:r>
      </w:ins>
      <w:r w:rsidRPr="00645E3C">
        <w:rPr>
          <w:lang w:val="en-GB"/>
        </w:rPr>
        <w:t>the SFN and subframe of the PCell is used in the gap calculation.</w:t>
      </w:r>
    </w:p>
    <w:p w14:paraId="2258D370" w14:textId="77777777" w:rsidR="00D0689B" w:rsidRPr="00D0689B" w:rsidRDefault="00D0689B" w:rsidP="00D0689B"/>
    <w:p w14:paraId="4413A2D5" w14:textId="316A9EE9" w:rsidR="00D0689B" w:rsidRDefault="00D0689B" w:rsidP="00D0689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w:t>
      </w:r>
      <w:r>
        <w:rPr>
          <w:noProof/>
          <w:sz w:val="32"/>
          <w:lang w:eastAsia="zh-CN"/>
        </w:rPr>
        <w:t xml:space="preserve"> of </w:t>
      </w:r>
      <w:r>
        <w:rPr>
          <w:noProof/>
          <w:sz w:val="32"/>
          <w:lang w:eastAsia="zh-CN"/>
        </w:rPr>
        <w:t xml:space="preserve">first </w:t>
      </w:r>
      <w:r>
        <w:rPr>
          <w:noProof/>
          <w:sz w:val="32"/>
          <w:lang w:eastAsia="zh-CN"/>
        </w:rPr>
        <w:t>change</w:t>
      </w:r>
    </w:p>
    <w:p w14:paraId="3D120364" w14:textId="77777777" w:rsidR="00D0689B" w:rsidRDefault="00D0689B" w:rsidP="00D0689B">
      <w:pPr>
        <w:sectPr w:rsidR="00D0689B" w:rsidSect="00D0689B">
          <w:headerReference w:type="default" r:id="rId16"/>
          <w:footerReference w:type="default" r:id="rId17"/>
          <w:footnotePr>
            <w:numRestart w:val="eachSect"/>
          </w:footnotePr>
          <w:pgSz w:w="11907" w:h="16840" w:code="9"/>
          <w:pgMar w:top="1133" w:right="1133" w:bottom="1416" w:left="1133" w:header="850" w:footer="340" w:gutter="0"/>
          <w:cols w:space="720"/>
          <w:formProt w:val="0"/>
          <w:docGrid w:linePitch="272"/>
        </w:sectPr>
      </w:pPr>
    </w:p>
    <w:p w14:paraId="75CE4F50" w14:textId="00A46060" w:rsidR="00D0689B" w:rsidRDefault="00D0689B" w:rsidP="00D0689B"/>
    <w:p w14:paraId="203D175D" w14:textId="4E24A15A" w:rsidR="00D0689B" w:rsidRDefault="00D0689B" w:rsidP="00D0689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w:t>
      </w:r>
      <w:r>
        <w:rPr>
          <w:noProof/>
          <w:sz w:val="32"/>
          <w:lang w:eastAsia="zh-CN"/>
        </w:rPr>
        <w:t xml:space="preserve"> of </w:t>
      </w:r>
      <w:r>
        <w:rPr>
          <w:noProof/>
          <w:sz w:val="32"/>
          <w:lang w:eastAsia="zh-CN"/>
        </w:rPr>
        <w:t>second</w:t>
      </w:r>
      <w:r>
        <w:rPr>
          <w:noProof/>
          <w:sz w:val="32"/>
          <w:lang w:eastAsia="zh-CN"/>
        </w:rPr>
        <w:t xml:space="preserve"> change</w:t>
      </w:r>
    </w:p>
    <w:p w14:paraId="5268F99F" w14:textId="77777777" w:rsidR="00D0689B" w:rsidRPr="00D0689B" w:rsidRDefault="00D0689B" w:rsidP="00D0689B"/>
    <w:p w14:paraId="6B039490" w14:textId="77777777" w:rsidR="003D57A7" w:rsidRPr="00645E3C" w:rsidRDefault="003D57A7" w:rsidP="003D57A7">
      <w:pPr>
        <w:pStyle w:val="3"/>
      </w:pPr>
      <w:r w:rsidRPr="00645E3C">
        <w:t>6.3.2</w:t>
      </w:r>
      <w:r w:rsidRPr="00645E3C">
        <w:tab/>
        <w:t>Radio resource control information elements</w:t>
      </w:r>
    </w:p>
    <w:p w14:paraId="036758BE" w14:textId="7D364EA9" w:rsidR="003D57A7" w:rsidRPr="003D57A7" w:rsidRDefault="003D57A7" w:rsidP="003D57A7">
      <w:pPr>
        <w:rPr>
          <w:color w:val="C00000"/>
          <w:sz w:val="18"/>
        </w:rPr>
      </w:pPr>
      <w:bookmarkStart w:id="27" w:name="_Toc535261470"/>
      <w:bookmarkStart w:id="28" w:name="_Toc535261713"/>
      <w:bookmarkEnd w:id="4"/>
      <w:r w:rsidRPr="003D57A7">
        <w:rPr>
          <w:color w:val="C00000"/>
          <w:sz w:val="18"/>
        </w:rPr>
        <w:t>***** ignore the non-related part *********</w:t>
      </w:r>
    </w:p>
    <w:p w14:paraId="7FF8717F" w14:textId="77777777" w:rsidR="003D57A7" w:rsidRPr="00645E3C" w:rsidRDefault="003D57A7" w:rsidP="003D57A7">
      <w:pPr>
        <w:pStyle w:val="4"/>
        <w:rPr>
          <w:rFonts w:eastAsia="MS Mincho"/>
        </w:rPr>
      </w:pPr>
      <w:r w:rsidRPr="00645E3C">
        <w:t>–</w:t>
      </w:r>
      <w:r w:rsidRPr="00645E3C">
        <w:tab/>
      </w:r>
      <w:r w:rsidRPr="00645E3C">
        <w:rPr>
          <w:i/>
        </w:rPr>
        <w:t>MeasGapConfig</w:t>
      </w:r>
      <w:bookmarkEnd w:id="27"/>
    </w:p>
    <w:p w14:paraId="792720BA" w14:textId="77777777" w:rsidR="003D57A7" w:rsidRPr="00645E3C" w:rsidRDefault="003D57A7" w:rsidP="003D57A7">
      <w:r w:rsidRPr="00645E3C">
        <w:t xml:space="preserve">The IE </w:t>
      </w:r>
      <w:r w:rsidRPr="00645E3C">
        <w:rPr>
          <w:i/>
        </w:rPr>
        <w:t>MeasGapConfig</w:t>
      </w:r>
      <w:r w:rsidRPr="00645E3C">
        <w:t xml:space="preserve"> specifies the measurement gap configuration and controls setup/ release of measurement gaps.</w:t>
      </w:r>
    </w:p>
    <w:p w14:paraId="6D1F68B1" w14:textId="77777777" w:rsidR="003D57A7" w:rsidRPr="00645E3C" w:rsidRDefault="003D57A7" w:rsidP="003D57A7">
      <w:pPr>
        <w:pStyle w:val="TH"/>
        <w:rPr>
          <w:lang w:val="en-GB"/>
        </w:rPr>
      </w:pPr>
      <w:r w:rsidRPr="00645E3C">
        <w:rPr>
          <w:bCs/>
          <w:i/>
          <w:iCs/>
          <w:lang w:val="en-GB"/>
        </w:rPr>
        <w:t xml:space="preserve">MeasGapConfig </w:t>
      </w:r>
      <w:r w:rsidRPr="00645E3C">
        <w:rPr>
          <w:lang w:val="en-GB"/>
        </w:rPr>
        <w:t>information element</w:t>
      </w:r>
    </w:p>
    <w:p w14:paraId="69004882" w14:textId="77777777" w:rsidR="003D57A7" w:rsidRPr="00645E3C" w:rsidRDefault="003D57A7" w:rsidP="003D57A7">
      <w:pPr>
        <w:pStyle w:val="PL"/>
        <w:rPr>
          <w:color w:val="808080"/>
        </w:rPr>
      </w:pPr>
      <w:r w:rsidRPr="00645E3C">
        <w:rPr>
          <w:color w:val="808080"/>
        </w:rPr>
        <w:t>-- ASN1START</w:t>
      </w:r>
    </w:p>
    <w:p w14:paraId="4AEA86F5" w14:textId="77777777" w:rsidR="003D57A7" w:rsidRPr="00645E3C" w:rsidRDefault="003D57A7" w:rsidP="003D57A7">
      <w:pPr>
        <w:pStyle w:val="PL"/>
        <w:rPr>
          <w:color w:val="808080"/>
        </w:rPr>
      </w:pPr>
      <w:r w:rsidRPr="00645E3C">
        <w:rPr>
          <w:color w:val="808080"/>
        </w:rPr>
        <w:t>-- TAG-MEAS-GAP-CONFIG-START</w:t>
      </w:r>
    </w:p>
    <w:p w14:paraId="224835C7" w14:textId="77777777" w:rsidR="003D57A7" w:rsidRPr="00645E3C" w:rsidRDefault="003D57A7" w:rsidP="003D57A7">
      <w:pPr>
        <w:pStyle w:val="PL"/>
      </w:pPr>
    </w:p>
    <w:p w14:paraId="4743E5CA" w14:textId="77777777" w:rsidR="003D57A7" w:rsidRPr="00645E3C" w:rsidRDefault="003D57A7" w:rsidP="003D57A7">
      <w:pPr>
        <w:pStyle w:val="PL"/>
      </w:pPr>
      <w:r w:rsidRPr="00645E3C">
        <w:t xml:space="preserve">MeasGapConfig ::=                   </w:t>
      </w:r>
      <w:r w:rsidRPr="00645E3C">
        <w:rPr>
          <w:color w:val="993366"/>
        </w:rPr>
        <w:t>SEQUENCE</w:t>
      </w:r>
      <w:r w:rsidRPr="00645E3C">
        <w:t xml:space="preserve"> {</w:t>
      </w:r>
    </w:p>
    <w:p w14:paraId="12D34FB3" w14:textId="77777777" w:rsidR="003D57A7" w:rsidRPr="00645E3C" w:rsidRDefault="003D57A7" w:rsidP="003D57A7">
      <w:pPr>
        <w:pStyle w:val="PL"/>
        <w:rPr>
          <w:color w:val="808080"/>
        </w:rPr>
      </w:pPr>
      <w:r w:rsidRPr="00645E3C">
        <w:t xml:space="preserve">    gapFR2                              SetupRelease { GapConfig }                                                      </w:t>
      </w:r>
      <w:r w:rsidRPr="00645E3C">
        <w:rPr>
          <w:color w:val="993366"/>
        </w:rPr>
        <w:t>OPTIONAL</w:t>
      </w:r>
      <w:r w:rsidRPr="00645E3C">
        <w:t xml:space="preserve">,   </w:t>
      </w:r>
      <w:r w:rsidRPr="00645E3C">
        <w:rPr>
          <w:color w:val="808080"/>
        </w:rPr>
        <w:t>-- Need M</w:t>
      </w:r>
    </w:p>
    <w:p w14:paraId="4FA54D49" w14:textId="77777777" w:rsidR="003D57A7" w:rsidRPr="00645E3C" w:rsidRDefault="003D57A7" w:rsidP="003D57A7">
      <w:pPr>
        <w:pStyle w:val="PL"/>
      </w:pPr>
      <w:r w:rsidRPr="00645E3C">
        <w:t xml:space="preserve">    ...,</w:t>
      </w:r>
    </w:p>
    <w:p w14:paraId="1392B965" w14:textId="77777777" w:rsidR="003D57A7" w:rsidRPr="00645E3C" w:rsidRDefault="003D57A7" w:rsidP="003D57A7">
      <w:pPr>
        <w:pStyle w:val="PL"/>
      </w:pPr>
      <w:r w:rsidRPr="00645E3C">
        <w:t xml:space="preserve">    [[</w:t>
      </w:r>
    </w:p>
    <w:p w14:paraId="7EDF234A" w14:textId="77777777" w:rsidR="003D57A7" w:rsidRPr="00645E3C" w:rsidRDefault="003D57A7" w:rsidP="003D57A7">
      <w:pPr>
        <w:pStyle w:val="PL"/>
        <w:rPr>
          <w:color w:val="808080"/>
        </w:rPr>
      </w:pPr>
      <w:r w:rsidRPr="00645E3C">
        <w:t xml:space="preserve">        gapFR1                          SetupRelease { GapConfig }                                                      </w:t>
      </w:r>
      <w:r w:rsidRPr="00645E3C">
        <w:rPr>
          <w:color w:val="993366"/>
        </w:rPr>
        <w:t>OPTIONAL</w:t>
      </w:r>
      <w:r w:rsidRPr="00645E3C">
        <w:t xml:space="preserve">,   </w:t>
      </w:r>
      <w:r w:rsidRPr="00645E3C">
        <w:rPr>
          <w:color w:val="808080"/>
        </w:rPr>
        <w:t>-- Need M</w:t>
      </w:r>
    </w:p>
    <w:p w14:paraId="5159D8A6" w14:textId="77777777" w:rsidR="003D57A7" w:rsidRPr="00645E3C" w:rsidRDefault="003D57A7" w:rsidP="003D57A7">
      <w:pPr>
        <w:pStyle w:val="PL"/>
        <w:rPr>
          <w:color w:val="808080"/>
        </w:rPr>
      </w:pPr>
      <w:r w:rsidRPr="00645E3C">
        <w:t xml:space="preserve">        gapUE                           SetupRelease { GapConfig }                                                      </w:t>
      </w:r>
      <w:r w:rsidRPr="00645E3C">
        <w:rPr>
          <w:color w:val="993366"/>
        </w:rPr>
        <w:t>OPTIONAL</w:t>
      </w:r>
      <w:r w:rsidRPr="00645E3C">
        <w:t xml:space="preserve">    </w:t>
      </w:r>
      <w:r w:rsidRPr="00645E3C">
        <w:rPr>
          <w:color w:val="808080"/>
        </w:rPr>
        <w:t>-- Need M</w:t>
      </w:r>
    </w:p>
    <w:p w14:paraId="7ED9416D" w14:textId="77777777" w:rsidR="003D57A7" w:rsidRPr="00645E3C" w:rsidRDefault="003D57A7" w:rsidP="003D57A7">
      <w:pPr>
        <w:pStyle w:val="PL"/>
      </w:pPr>
      <w:r w:rsidRPr="00645E3C">
        <w:t xml:space="preserve">    ]]</w:t>
      </w:r>
    </w:p>
    <w:p w14:paraId="6FAFECBA" w14:textId="77777777" w:rsidR="003D57A7" w:rsidRPr="00645E3C" w:rsidRDefault="003D57A7" w:rsidP="003D57A7">
      <w:pPr>
        <w:pStyle w:val="PL"/>
      </w:pPr>
    </w:p>
    <w:p w14:paraId="4B199EC5" w14:textId="77777777" w:rsidR="003D57A7" w:rsidRPr="00645E3C" w:rsidRDefault="003D57A7" w:rsidP="003D57A7">
      <w:pPr>
        <w:pStyle w:val="PL"/>
      </w:pPr>
      <w:r w:rsidRPr="00645E3C">
        <w:t>}</w:t>
      </w:r>
    </w:p>
    <w:p w14:paraId="30ECC781" w14:textId="77777777" w:rsidR="003D57A7" w:rsidRPr="00645E3C" w:rsidRDefault="003D57A7" w:rsidP="003D57A7">
      <w:pPr>
        <w:pStyle w:val="PL"/>
      </w:pPr>
    </w:p>
    <w:p w14:paraId="06AE74D6" w14:textId="77777777" w:rsidR="003D57A7" w:rsidRPr="00645E3C" w:rsidRDefault="003D57A7" w:rsidP="003D57A7">
      <w:pPr>
        <w:pStyle w:val="PL"/>
      </w:pPr>
      <w:r w:rsidRPr="00645E3C">
        <w:t xml:space="preserve">GapConfig ::=                       </w:t>
      </w:r>
      <w:r w:rsidRPr="00645E3C">
        <w:rPr>
          <w:color w:val="993366"/>
        </w:rPr>
        <w:t>SEQUENCE</w:t>
      </w:r>
      <w:r w:rsidRPr="00645E3C">
        <w:t xml:space="preserve"> {</w:t>
      </w:r>
    </w:p>
    <w:p w14:paraId="6DC4E877" w14:textId="77777777" w:rsidR="003D57A7" w:rsidRPr="00645E3C" w:rsidRDefault="003D57A7" w:rsidP="003D57A7">
      <w:pPr>
        <w:pStyle w:val="PL"/>
      </w:pPr>
      <w:r w:rsidRPr="00645E3C">
        <w:t xml:space="preserve">    gapOffset                           </w:t>
      </w:r>
      <w:r w:rsidRPr="00645E3C">
        <w:rPr>
          <w:color w:val="993366"/>
        </w:rPr>
        <w:t>INTEGER</w:t>
      </w:r>
      <w:r w:rsidRPr="00645E3C">
        <w:t xml:space="preserve"> (0..159),</w:t>
      </w:r>
    </w:p>
    <w:p w14:paraId="36171C4F" w14:textId="77777777" w:rsidR="003D57A7" w:rsidRPr="00645E3C" w:rsidRDefault="003D57A7" w:rsidP="003D57A7">
      <w:pPr>
        <w:pStyle w:val="PL"/>
      </w:pPr>
      <w:r w:rsidRPr="00645E3C">
        <w:t xml:space="preserve">    mgl                                 </w:t>
      </w:r>
      <w:r w:rsidRPr="00645E3C">
        <w:rPr>
          <w:color w:val="993366"/>
        </w:rPr>
        <w:t>ENUMERATED</w:t>
      </w:r>
      <w:r w:rsidRPr="00645E3C">
        <w:t xml:space="preserve"> {ms1dot5, ms3, ms3dot5, ms4, ms5dot5, ms6},</w:t>
      </w:r>
    </w:p>
    <w:p w14:paraId="2FA5DEF0" w14:textId="77777777" w:rsidR="003D57A7" w:rsidRPr="00645E3C" w:rsidRDefault="003D57A7" w:rsidP="003D57A7">
      <w:pPr>
        <w:pStyle w:val="PL"/>
      </w:pPr>
      <w:r w:rsidRPr="00645E3C">
        <w:t xml:space="preserve">    mgrp                                </w:t>
      </w:r>
      <w:r w:rsidRPr="00645E3C">
        <w:rPr>
          <w:color w:val="993366"/>
        </w:rPr>
        <w:t>ENUMERATED</w:t>
      </w:r>
      <w:r w:rsidRPr="00645E3C">
        <w:t xml:space="preserve"> {ms20, ms40, ms80, ms160},</w:t>
      </w:r>
    </w:p>
    <w:p w14:paraId="096667AB" w14:textId="77777777" w:rsidR="003D57A7" w:rsidRPr="00A10A14" w:rsidRDefault="003D57A7" w:rsidP="003D57A7">
      <w:pPr>
        <w:pStyle w:val="PL"/>
        <w:rPr>
          <w:lang w:val="sv-SE"/>
        </w:rPr>
      </w:pPr>
      <w:r w:rsidRPr="00645E3C">
        <w:t xml:space="preserve">    </w:t>
      </w:r>
      <w:r w:rsidRPr="00A10A14">
        <w:rPr>
          <w:lang w:val="sv-SE"/>
        </w:rPr>
        <w:t xml:space="preserve">mgta                                </w:t>
      </w:r>
      <w:r w:rsidRPr="00A10A14">
        <w:rPr>
          <w:color w:val="993366"/>
          <w:lang w:val="sv-SE"/>
        </w:rPr>
        <w:t>ENUMERATED</w:t>
      </w:r>
      <w:r w:rsidRPr="00A10A14">
        <w:rPr>
          <w:lang w:val="sv-SE"/>
        </w:rPr>
        <w:t xml:space="preserve"> {ms0, ms0dot25, ms0dot5},</w:t>
      </w:r>
    </w:p>
    <w:p w14:paraId="38A3D3BA" w14:textId="385C7702" w:rsidR="003D57A7" w:rsidRDefault="003D57A7" w:rsidP="003D57A7">
      <w:pPr>
        <w:pStyle w:val="PL"/>
        <w:rPr>
          <w:ins w:id="29" w:author="ZTE" w:date="2019-04-11T09:40:00Z"/>
        </w:rPr>
      </w:pPr>
      <w:r w:rsidRPr="00A10A14">
        <w:rPr>
          <w:lang w:val="sv-SE"/>
        </w:rPr>
        <w:t xml:space="preserve">    </w:t>
      </w:r>
      <w:r w:rsidRPr="00645E3C">
        <w:t>...</w:t>
      </w:r>
      <w:ins w:id="30" w:author="ZTE" w:date="2019-04-11T09:40:00Z">
        <w:r>
          <w:t>,</w:t>
        </w:r>
      </w:ins>
    </w:p>
    <w:p w14:paraId="762D7960" w14:textId="77777777" w:rsidR="006C5E61" w:rsidRDefault="003D57A7" w:rsidP="003D57A7">
      <w:pPr>
        <w:pStyle w:val="PL"/>
        <w:rPr>
          <w:ins w:id="31" w:author="ZTE" w:date="2019-04-11T10:15:00Z"/>
          <w:lang w:val="sv-SE"/>
        </w:rPr>
      </w:pPr>
      <w:ins w:id="32" w:author="ZTE" w:date="2019-04-11T09:40:00Z">
        <w:r w:rsidRPr="00A10A14">
          <w:rPr>
            <w:lang w:val="sv-SE"/>
          </w:rPr>
          <w:t xml:space="preserve">    </w:t>
        </w:r>
      </w:ins>
      <w:ins w:id="33" w:author="ZTE" w:date="2019-04-11T10:15:00Z">
        <w:r w:rsidR="006C5E61">
          <w:rPr>
            <w:lang w:val="sv-SE"/>
          </w:rPr>
          <w:t>[[</w:t>
        </w:r>
      </w:ins>
    </w:p>
    <w:p w14:paraId="64EBC23B" w14:textId="45B499E3" w:rsidR="003D57A7" w:rsidRDefault="006C5E61" w:rsidP="003D57A7">
      <w:pPr>
        <w:pStyle w:val="PL"/>
        <w:rPr>
          <w:ins w:id="34" w:author="ZTE" w:date="2019-04-11T10:15:00Z"/>
        </w:rPr>
      </w:pPr>
      <w:ins w:id="35" w:author="ZTE" w:date="2019-04-11T10:15:00Z">
        <w:r w:rsidRPr="00A10A14">
          <w:rPr>
            <w:lang w:val="sv-SE"/>
          </w:rPr>
          <w:t xml:space="preserve">    </w:t>
        </w:r>
      </w:ins>
      <w:ins w:id="36" w:author="ZTE" w:date="2019-04-11T09:40:00Z">
        <w:r w:rsidR="003D57A7">
          <w:rPr>
            <w:lang w:val="sv-SE"/>
          </w:rPr>
          <w:t>r</w:t>
        </w:r>
        <w:r w:rsidR="00A63341">
          <w:rPr>
            <w:lang w:val="sv-SE"/>
          </w:rPr>
          <w:t>ef</w:t>
        </w:r>
      </w:ins>
      <w:ins w:id="37" w:author="ZTE" w:date="2019-04-11T10:17:00Z">
        <w:r w:rsidR="00A63341">
          <w:rPr>
            <w:lang w:val="sv-SE"/>
          </w:rPr>
          <w:t>Serv</w:t>
        </w:r>
      </w:ins>
      <w:ins w:id="38" w:author="ZTE" w:date="2019-04-11T10:00:00Z">
        <w:r w:rsidR="00E44FEC">
          <w:rPr>
            <w:lang w:val="sv-SE"/>
          </w:rPr>
          <w:t>CellInd</w:t>
        </w:r>
      </w:ins>
      <w:ins w:id="39" w:author="ZTE" w:date="2019-04-12T09:24:00Z">
        <w:r w:rsidR="000A6AF5">
          <w:rPr>
            <w:lang w:val="sv-SE"/>
          </w:rPr>
          <w:t>icator</w:t>
        </w:r>
      </w:ins>
      <w:ins w:id="40" w:author="ZTE" w:date="2019-04-11T10:00:00Z">
        <w:r w:rsidR="00E44FEC">
          <w:rPr>
            <w:lang w:val="sv-SE"/>
          </w:rPr>
          <w:tab/>
        </w:r>
        <w:r w:rsidR="00E44FEC">
          <w:rPr>
            <w:lang w:val="sv-SE"/>
          </w:rPr>
          <w:tab/>
        </w:r>
        <w:r w:rsidR="00E44FEC">
          <w:rPr>
            <w:lang w:val="sv-SE"/>
          </w:rPr>
          <w:tab/>
        </w:r>
        <w:r w:rsidR="00E44FEC">
          <w:rPr>
            <w:lang w:val="sv-SE"/>
          </w:rPr>
          <w:tab/>
        </w:r>
      </w:ins>
      <w:ins w:id="41" w:author="ZTE" w:date="2019-04-12T09:26:00Z">
        <w:r w:rsidR="000A6AF5" w:rsidRPr="001E0C1E">
          <w:rPr>
            <w:color w:val="993366"/>
            <w:lang w:val="sv-SE"/>
          </w:rPr>
          <w:t>ENUMERATED</w:t>
        </w:r>
        <w:r w:rsidR="000A6AF5" w:rsidRPr="001E0C1E">
          <w:rPr>
            <w:lang w:val="sv-SE"/>
          </w:rPr>
          <w:t xml:space="preserve"> {pCell, </w:t>
        </w:r>
      </w:ins>
      <w:ins w:id="42" w:author="ZTE" w:date="2019-04-12T09:29:00Z">
        <w:r w:rsidR="000A6AF5" w:rsidRPr="001E0C1E">
          <w:rPr>
            <w:lang w:val="sv-SE"/>
          </w:rPr>
          <w:t>pSCell</w:t>
        </w:r>
      </w:ins>
      <w:ins w:id="43" w:author="ZTE" w:date="2019-04-12T09:26:00Z">
        <w:r w:rsidR="000A6AF5" w:rsidRPr="001E0C1E">
          <w:rPr>
            <w:lang w:val="sv-SE"/>
          </w:rPr>
          <w:t xml:space="preserve">, </w:t>
        </w:r>
      </w:ins>
      <w:ins w:id="44" w:author="ZTE" w:date="2019-04-12T09:30:00Z">
        <w:r w:rsidR="000A6AF5" w:rsidRPr="001E0C1E">
          <w:rPr>
            <w:lang w:val="sv-SE"/>
          </w:rPr>
          <w:t>mcg-FR2</w:t>
        </w:r>
      </w:ins>
      <w:ins w:id="45" w:author="ZTE" w:date="2019-04-12T09:26:00Z">
        <w:r w:rsidR="000A6AF5" w:rsidRPr="001E0C1E">
          <w:rPr>
            <w:lang w:val="sv-SE"/>
          </w:rPr>
          <w:t>}</w:t>
        </w:r>
        <w:r w:rsidR="000A6AF5">
          <w:rPr>
            <w:lang w:val="sv-SE"/>
          </w:rPr>
          <w:t xml:space="preserve">                   </w:t>
        </w:r>
      </w:ins>
      <w:ins w:id="46" w:author="ZTE" w:date="2019-04-12T12:42:00Z">
        <w:r w:rsidR="00D0689B">
          <w:rPr>
            <w:lang w:val="sv-SE"/>
          </w:rPr>
          <w:t xml:space="preserve">              </w:t>
        </w:r>
      </w:ins>
      <w:ins w:id="47" w:author="ZTE" w:date="2019-04-12T09:26:00Z">
        <w:r w:rsidR="000A6AF5">
          <w:rPr>
            <w:lang w:val="sv-SE"/>
          </w:rPr>
          <w:t xml:space="preserve">          </w:t>
        </w:r>
      </w:ins>
      <w:ins w:id="48" w:author="ZTE" w:date="2019-04-11T10:16:00Z">
        <w:r>
          <w:t xml:space="preserve"> </w:t>
        </w:r>
        <w:r w:rsidRPr="00645E3C">
          <w:rPr>
            <w:color w:val="993366"/>
          </w:rPr>
          <w:t>OPTIONAL</w:t>
        </w:r>
      </w:ins>
      <w:ins w:id="49" w:author="ZTE" w:date="2019-04-11T10:23:00Z">
        <w:r w:rsidR="006F6FDB">
          <w:rPr>
            <w:color w:val="993366"/>
          </w:rPr>
          <w:t xml:space="preserve">   --</w:t>
        </w:r>
      </w:ins>
      <w:ins w:id="50" w:author="ZTE" w:date="2019-04-11T10:24:00Z">
        <w:r w:rsidR="006F6FDB">
          <w:rPr>
            <w:color w:val="993366"/>
          </w:rPr>
          <w:t xml:space="preserve"> </w:t>
        </w:r>
      </w:ins>
      <w:ins w:id="51" w:author="ZTE" w:date="2019-04-11T10:23:00Z">
        <w:r w:rsidR="006F6FDB">
          <w:rPr>
            <w:color w:val="993366"/>
          </w:rPr>
          <w:t>Cond NED</w:t>
        </w:r>
      </w:ins>
      <w:ins w:id="52" w:author="ZTE" w:date="2019-04-11T10:24:00Z">
        <w:r w:rsidR="006F6FDB">
          <w:rPr>
            <w:color w:val="993366"/>
          </w:rPr>
          <w:t>C</w:t>
        </w:r>
      </w:ins>
      <w:ins w:id="53" w:author="ZTE" w:date="2019-04-11T10:25:00Z">
        <w:r w:rsidR="006F6FDB">
          <w:rPr>
            <w:color w:val="993366"/>
          </w:rPr>
          <w:t>or</w:t>
        </w:r>
      </w:ins>
      <w:ins w:id="54" w:author="ZTE" w:date="2019-04-11T10:24:00Z">
        <w:r w:rsidR="006F6FDB">
          <w:rPr>
            <w:color w:val="993366"/>
          </w:rPr>
          <w:t>NRDC</w:t>
        </w:r>
      </w:ins>
    </w:p>
    <w:p w14:paraId="1DF29D7F" w14:textId="5E3DA1A9" w:rsidR="006C5E61" w:rsidRPr="00645E3C" w:rsidRDefault="006C5E61" w:rsidP="003D57A7">
      <w:pPr>
        <w:pStyle w:val="PL"/>
      </w:pPr>
      <w:ins w:id="55" w:author="ZTE" w:date="2019-04-11T10:15:00Z">
        <w:r w:rsidRPr="00A10A14">
          <w:rPr>
            <w:lang w:val="sv-SE"/>
          </w:rPr>
          <w:t xml:space="preserve">    </w:t>
        </w:r>
      </w:ins>
      <w:ins w:id="56" w:author="ZTE" w:date="2019-04-11T10:16:00Z">
        <w:r>
          <w:rPr>
            <w:lang w:val="sv-SE"/>
          </w:rPr>
          <w:t>]]</w:t>
        </w:r>
      </w:ins>
    </w:p>
    <w:p w14:paraId="7FFE60C8" w14:textId="77777777" w:rsidR="003D57A7" w:rsidRPr="00645E3C" w:rsidRDefault="003D57A7" w:rsidP="003D57A7">
      <w:pPr>
        <w:pStyle w:val="PL"/>
      </w:pPr>
      <w:r w:rsidRPr="00645E3C">
        <w:t>}</w:t>
      </w:r>
    </w:p>
    <w:p w14:paraId="5CD3CD2B" w14:textId="77777777" w:rsidR="003D57A7" w:rsidRPr="00EA75D1" w:rsidRDefault="003D57A7" w:rsidP="003D57A7">
      <w:pPr>
        <w:pStyle w:val="PL"/>
        <w:rPr>
          <w:rFonts w:eastAsia="等线"/>
          <w:lang w:eastAsia="zh-CN"/>
        </w:rPr>
      </w:pPr>
    </w:p>
    <w:p w14:paraId="4472D5D8" w14:textId="77777777" w:rsidR="003D57A7" w:rsidRPr="00645E3C" w:rsidRDefault="003D57A7" w:rsidP="003D57A7">
      <w:pPr>
        <w:pStyle w:val="PL"/>
        <w:rPr>
          <w:color w:val="808080"/>
        </w:rPr>
      </w:pPr>
      <w:r w:rsidRPr="00645E3C">
        <w:rPr>
          <w:color w:val="808080"/>
        </w:rPr>
        <w:t>-- TAG-MEAS-GAP-CONFIG-STOP</w:t>
      </w:r>
    </w:p>
    <w:p w14:paraId="0482968A" w14:textId="77777777" w:rsidR="003D57A7" w:rsidRPr="00645E3C" w:rsidRDefault="003D57A7" w:rsidP="003D57A7">
      <w:pPr>
        <w:pStyle w:val="PL"/>
        <w:rPr>
          <w:color w:val="808080"/>
        </w:rPr>
      </w:pPr>
      <w:r w:rsidRPr="00645E3C">
        <w:rPr>
          <w:color w:val="808080"/>
        </w:rPr>
        <w:t>-- ASN1STOP</w:t>
      </w:r>
    </w:p>
    <w:p w14:paraId="20D5E229" w14:textId="77777777" w:rsidR="003D57A7" w:rsidRPr="00645E3C" w:rsidRDefault="003D57A7" w:rsidP="003D57A7">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D57A7" w:rsidRPr="00645E3C" w14:paraId="0A955AA5" w14:textId="77777777" w:rsidTr="006336E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4851F0F2" w14:textId="77777777" w:rsidR="003D57A7" w:rsidRPr="00645E3C" w:rsidRDefault="003D57A7" w:rsidP="006336E8">
            <w:pPr>
              <w:pStyle w:val="TAH"/>
              <w:rPr>
                <w:lang w:val="en-GB" w:eastAsia="en-GB"/>
              </w:rPr>
            </w:pPr>
            <w:r w:rsidRPr="00645E3C">
              <w:rPr>
                <w:i/>
                <w:lang w:val="en-GB" w:eastAsia="en-GB"/>
              </w:rPr>
              <w:lastRenderedPageBreak/>
              <w:t>MeasGapConfig</w:t>
            </w:r>
            <w:r w:rsidRPr="00645E3C">
              <w:rPr>
                <w:iCs/>
                <w:lang w:val="en-GB" w:eastAsia="en-GB"/>
              </w:rPr>
              <w:t xml:space="preserve"> field descriptions</w:t>
            </w:r>
          </w:p>
        </w:tc>
      </w:tr>
      <w:tr w:rsidR="003D57A7" w:rsidRPr="00645E3C" w14:paraId="092F6B40"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tcPr>
          <w:p w14:paraId="1EC3208B" w14:textId="77777777" w:rsidR="003D57A7" w:rsidRPr="00645E3C" w:rsidRDefault="003D57A7" w:rsidP="006336E8">
            <w:pPr>
              <w:pStyle w:val="TAL"/>
              <w:rPr>
                <w:b/>
                <w:bCs/>
                <w:i/>
                <w:lang w:val="en-GB" w:eastAsia="en-GB"/>
              </w:rPr>
            </w:pPr>
            <w:r w:rsidRPr="00645E3C">
              <w:rPr>
                <w:b/>
                <w:bCs/>
                <w:i/>
                <w:lang w:val="en-GB" w:eastAsia="en-GB"/>
              </w:rPr>
              <w:t>gapFR1</w:t>
            </w:r>
          </w:p>
          <w:p w14:paraId="3EC43B9A" w14:textId="7D6FB578" w:rsidR="003D57A7" w:rsidRPr="00645E3C" w:rsidRDefault="003D57A7" w:rsidP="006336E8">
            <w:pPr>
              <w:pStyle w:val="TAL"/>
              <w:rPr>
                <w:b/>
                <w:bCs/>
                <w:i/>
                <w:lang w:val="en-GB" w:eastAsia="en-GB"/>
              </w:rPr>
            </w:pPr>
            <w:r w:rsidRPr="00645E3C">
              <w:rPr>
                <w:rFonts w:cs="Arial"/>
                <w:szCs w:val="18"/>
                <w:lang w:val="en-GB" w:eastAsia="ja-JP"/>
              </w:rPr>
              <w:t>Indicates</w:t>
            </w:r>
            <w:r w:rsidRPr="00645E3C">
              <w:rPr>
                <w:rFonts w:cs="Arial"/>
                <w:szCs w:val="18"/>
                <w:lang w:val="en-GB" w:eastAsia="zh-CN"/>
              </w:rPr>
              <w:t xml:space="preserve"> measurement gap configuration that </w:t>
            </w:r>
            <w:r w:rsidRPr="00645E3C">
              <w:rPr>
                <w:lang w:val="en-GB" w:eastAsia="ja-JP"/>
              </w:rPr>
              <w:t xml:space="preserve">applies to FR1 only. In EN-DC, </w:t>
            </w:r>
            <w:r w:rsidRPr="00645E3C">
              <w:rPr>
                <w:i/>
                <w:lang w:val="en-GB" w:eastAsia="ja-JP"/>
              </w:rPr>
              <w:t>gapFR1</w:t>
            </w:r>
            <w:r w:rsidRPr="00645E3C">
              <w:rPr>
                <w:lang w:val="en-GB" w:eastAsia="ja-JP"/>
              </w:rPr>
              <w:t xml:space="preserve"> cannot be set up by NR RRC (i.e. only LTE RRC can configure FR1 gap). </w:t>
            </w:r>
            <w:r w:rsidRPr="00645E3C">
              <w:rPr>
                <w:i/>
                <w:lang w:val="en-GB" w:eastAsia="ja-JP"/>
              </w:rPr>
              <w:t>gapFR1</w:t>
            </w:r>
            <w:r w:rsidRPr="00645E3C">
              <w:rPr>
                <w:lang w:val="en-GB" w:eastAsia="ja-JP"/>
              </w:rPr>
              <w:t xml:space="preserve"> can not be configured together with </w:t>
            </w:r>
            <w:r w:rsidRPr="00645E3C">
              <w:rPr>
                <w:i/>
                <w:lang w:val="en-GB" w:eastAsia="ja-JP"/>
              </w:rPr>
              <w:t>gapUE</w:t>
            </w:r>
            <w:r w:rsidRPr="00645E3C">
              <w:rPr>
                <w:lang w:val="en-GB" w:eastAsia="ja-JP"/>
              </w:rPr>
              <w:t xml:space="preserve">. The applicability of the measurement gap is according to </w:t>
            </w:r>
            <w:r w:rsidRPr="00645E3C">
              <w:rPr>
                <w:snapToGrid w:val="0"/>
                <w:lang w:val="en-GB" w:eastAsia="ja-JP"/>
              </w:rPr>
              <w:t>Table 9.1.2-2 in TS 38.133 [14]</w:t>
            </w:r>
            <w:r w:rsidRPr="00645E3C">
              <w:rPr>
                <w:lang w:val="en-GB" w:eastAsia="ja-JP"/>
              </w:rPr>
              <w:t>.</w:t>
            </w:r>
          </w:p>
        </w:tc>
      </w:tr>
      <w:tr w:rsidR="003D57A7" w:rsidRPr="00645E3C" w14:paraId="66CA8ACF"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3223BA" w14:textId="77777777" w:rsidR="003D57A7" w:rsidRPr="00645E3C" w:rsidRDefault="003D57A7" w:rsidP="006336E8">
            <w:pPr>
              <w:pStyle w:val="TAL"/>
              <w:rPr>
                <w:b/>
                <w:bCs/>
                <w:i/>
                <w:lang w:val="en-GB" w:eastAsia="en-GB"/>
              </w:rPr>
            </w:pPr>
            <w:r w:rsidRPr="00645E3C">
              <w:rPr>
                <w:b/>
                <w:bCs/>
                <w:i/>
                <w:lang w:val="en-GB" w:eastAsia="en-GB"/>
              </w:rPr>
              <w:t>gapFR2</w:t>
            </w:r>
          </w:p>
          <w:p w14:paraId="4D91A096" w14:textId="77777777" w:rsidR="003D57A7" w:rsidRPr="00645E3C" w:rsidRDefault="003D57A7" w:rsidP="006336E8">
            <w:pPr>
              <w:pStyle w:val="TAL"/>
              <w:rPr>
                <w:lang w:val="en-GB" w:eastAsia="ja-JP"/>
              </w:rPr>
            </w:pPr>
            <w:r w:rsidRPr="00645E3C">
              <w:rPr>
                <w:rFonts w:cs="Arial"/>
                <w:szCs w:val="18"/>
                <w:lang w:val="en-GB" w:eastAsia="ja-JP"/>
              </w:rPr>
              <w:t>Indicates</w:t>
            </w:r>
            <w:r w:rsidRPr="00645E3C">
              <w:rPr>
                <w:rFonts w:cs="Arial"/>
                <w:szCs w:val="18"/>
                <w:lang w:val="en-GB" w:eastAsia="zh-CN"/>
              </w:rPr>
              <w:t xml:space="preserve"> measurement gap configuration </w:t>
            </w:r>
            <w:r w:rsidRPr="00645E3C">
              <w:rPr>
                <w:lang w:val="en-GB" w:eastAsia="ja-JP"/>
              </w:rPr>
              <w:t xml:space="preserve">applies to FR2 only. </w:t>
            </w:r>
            <w:r w:rsidRPr="00645E3C">
              <w:rPr>
                <w:i/>
                <w:lang w:val="en-GB" w:eastAsia="ja-JP"/>
              </w:rPr>
              <w:t>gapFR2</w:t>
            </w:r>
            <w:r w:rsidRPr="00645E3C">
              <w:rPr>
                <w:lang w:val="en-GB" w:eastAsia="ja-JP"/>
              </w:rPr>
              <w:t xml:space="preserve"> cannot be configured together with </w:t>
            </w:r>
            <w:r w:rsidRPr="00645E3C">
              <w:rPr>
                <w:i/>
                <w:lang w:val="en-GB" w:eastAsia="ja-JP"/>
              </w:rPr>
              <w:t>gapUE</w:t>
            </w:r>
            <w:r w:rsidRPr="00645E3C">
              <w:rPr>
                <w:lang w:val="en-GB" w:eastAsia="ja-JP"/>
              </w:rPr>
              <w:t xml:space="preserve">. The applicability of the measurement gap is according to Table 9.1.2-1 and </w:t>
            </w:r>
            <w:r w:rsidRPr="00645E3C">
              <w:rPr>
                <w:snapToGrid w:val="0"/>
                <w:lang w:val="en-GB" w:eastAsia="ja-JP"/>
              </w:rPr>
              <w:t>Table 9.1.2-2 in TS 38.133 [14]</w:t>
            </w:r>
            <w:r w:rsidRPr="00645E3C">
              <w:rPr>
                <w:lang w:val="en-GB" w:eastAsia="ja-JP"/>
              </w:rPr>
              <w:t>.</w:t>
            </w:r>
          </w:p>
        </w:tc>
      </w:tr>
      <w:tr w:rsidR="003D57A7" w:rsidRPr="00645E3C" w14:paraId="3E80E618"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tcPr>
          <w:p w14:paraId="033C0BC2" w14:textId="77777777" w:rsidR="003D57A7" w:rsidRPr="00645E3C" w:rsidRDefault="003D57A7" w:rsidP="006336E8">
            <w:pPr>
              <w:pStyle w:val="TAL"/>
              <w:rPr>
                <w:b/>
                <w:bCs/>
                <w:i/>
                <w:lang w:val="en-GB" w:eastAsia="en-GB"/>
              </w:rPr>
            </w:pPr>
            <w:r w:rsidRPr="00645E3C">
              <w:rPr>
                <w:b/>
                <w:bCs/>
                <w:i/>
                <w:lang w:val="en-GB" w:eastAsia="en-GB"/>
              </w:rPr>
              <w:t>gapUE</w:t>
            </w:r>
          </w:p>
          <w:p w14:paraId="319BBBD0" w14:textId="4191BE12" w:rsidR="003D57A7" w:rsidRPr="00645E3C" w:rsidRDefault="003D57A7" w:rsidP="006336E8">
            <w:pPr>
              <w:pStyle w:val="TAL"/>
              <w:rPr>
                <w:b/>
                <w:bCs/>
                <w:i/>
                <w:lang w:val="en-GB" w:eastAsia="en-GB"/>
              </w:rPr>
            </w:pPr>
            <w:r w:rsidRPr="00645E3C">
              <w:rPr>
                <w:rFonts w:cs="Arial"/>
                <w:szCs w:val="18"/>
                <w:lang w:val="en-GB" w:eastAsia="ja-JP"/>
              </w:rPr>
              <w:t>Indicates</w:t>
            </w:r>
            <w:r w:rsidRPr="00645E3C">
              <w:rPr>
                <w:rFonts w:cs="Arial"/>
                <w:szCs w:val="18"/>
                <w:lang w:val="en-GB" w:eastAsia="zh-CN"/>
              </w:rPr>
              <w:t xml:space="preserve"> measurement gap configuration that </w:t>
            </w:r>
            <w:r w:rsidRPr="00645E3C">
              <w:rPr>
                <w:lang w:val="en-GB" w:eastAsia="ja-JP"/>
              </w:rPr>
              <w:t xml:space="preserve">applies to all frequencies (FR1 and FR2). In EN-DC, </w:t>
            </w:r>
            <w:r w:rsidRPr="00645E3C">
              <w:rPr>
                <w:i/>
                <w:lang w:val="en-GB" w:eastAsia="ja-JP"/>
              </w:rPr>
              <w:t>gapUE</w:t>
            </w:r>
            <w:r w:rsidRPr="00645E3C">
              <w:rPr>
                <w:lang w:val="en-GB" w:eastAsia="ja-JP"/>
              </w:rPr>
              <w:t xml:space="preserve"> cannot be set up by NR RRC (i.e. only LTE RRC can configure per UE gap). If </w:t>
            </w:r>
            <w:r w:rsidRPr="00645E3C">
              <w:rPr>
                <w:i/>
                <w:lang w:val="en-GB" w:eastAsia="ja-JP"/>
              </w:rPr>
              <w:t>gapUE</w:t>
            </w:r>
            <w:r w:rsidRPr="00645E3C">
              <w:rPr>
                <w:lang w:val="en-GB" w:eastAsia="ja-JP"/>
              </w:rPr>
              <w:t xml:space="preserve"> is configured, then neither </w:t>
            </w:r>
            <w:r w:rsidRPr="00645E3C">
              <w:rPr>
                <w:i/>
                <w:lang w:val="en-GB" w:eastAsia="ja-JP"/>
              </w:rPr>
              <w:t>gapFR1</w:t>
            </w:r>
            <w:r w:rsidRPr="00645E3C">
              <w:rPr>
                <w:lang w:val="en-GB" w:eastAsia="ja-JP"/>
              </w:rPr>
              <w:t xml:space="preserve"> nor </w:t>
            </w:r>
            <w:r w:rsidRPr="00645E3C">
              <w:rPr>
                <w:i/>
                <w:lang w:val="en-GB" w:eastAsia="ja-JP"/>
              </w:rPr>
              <w:t>gapFR2</w:t>
            </w:r>
            <w:r w:rsidRPr="00645E3C">
              <w:rPr>
                <w:lang w:val="en-GB" w:eastAsia="ja-JP"/>
              </w:rPr>
              <w:t xml:space="preserve"> can be configured. The applicability of the measurement gap is according to </w:t>
            </w:r>
            <w:r w:rsidRPr="00645E3C">
              <w:rPr>
                <w:snapToGrid w:val="0"/>
                <w:lang w:val="en-GB" w:eastAsia="ja-JP"/>
              </w:rPr>
              <w:t>Table 9.1.2-2 in TS 38.133 [14]</w:t>
            </w:r>
            <w:r w:rsidRPr="00645E3C">
              <w:rPr>
                <w:lang w:val="en-GB" w:eastAsia="ja-JP"/>
              </w:rPr>
              <w:t>.</w:t>
            </w:r>
          </w:p>
        </w:tc>
      </w:tr>
      <w:tr w:rsidR="003D57A7" w:rsidRPr="00645E3C" w14:paraId="5B089F64"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07F4CB" w14:textId="77777777" w:rsidR="003D57A7" w:rsidRPr="00645E3C" w:rsidRDefault="003D57A7" w:rsidP="006336E8">
            <w:pPr>
              <w:pStyle w:val="TAL"/>
              <w:rPr>
                <w:b/>
                <w:bCs/>
                <w:i/>
                <w:lang w:val="en-GB" w:eastAsia="en-GB"/>
              </w:rPr>
            </w:pPr>
            <w:r w:rsidRPr="00645E3C">
              <w:rPr>
                <w:b/>
                <w:bCs/>
                <w:i/>
                <w:lang w:val="en-GB" w:eastAsia="en-GB"/>
              </w:rPr>
              <w:t>gapOffset</w:t>
            </w:r>
          </w:p>
          <w:p w14:paraId="3646F3ED" w14:textId="77777777" w:rsidR="003D57A7" w:rsidRPr="00645E3C" w:rsidRDefault="003D57A7" w:rsidP="006336E8">
            <w:pPr>
              <w:pStyle w:val="TAL"/>
              <w:rPr>
                <w:b/>
                <w:bCs/>
                <w:i/>
                <w:lang w:val="en-GB" w:eastAsia="en-GB"/>
              </w:rPr>
            </w:pPr>
            <w:r w:rsidRPr="00645E3C">
              <w:rPr>
                <w:lang w:val="en-GB" w:eastAsia="en-GB"/>
              </w:rPr>
              <w:t xml:space="preserve">Value </w:t>
            </w:r>
            <w:r w:rsidRPr="00645E3C">
              <w:rPr>
                <w:i/>
                <w:lang w:val="en-GB" w:eastAsia="en-GB"/>
              </w:rPr>
              <w:t>gapOffset</w:t>
            </w:r>
            <w:r w:rsidRPr="00645E3C">
              <w:rPr>
                <w:lang w:val="en-GB" w:eastAsia="en-GB"/>
              </w:rPr>
              <w:t xml:space="preserve"> is the gap offset of the gap pattern with MGRP indicate</w:t>
            </w:r>
            <w:r w:rsidRPr="00645E3C">
              <w:rPr>
                <w:lang w:val="en-GB" w:eastAsia="ja-JP"/>
              </w:rPr>
              <w:t>d</w:t>
            </w:r>
            <w:r w:rsidRPr="00645E3C">
              <w:rPr>
                <w:lang w:val="en-GB" w:eastAsia="en-GB"/>
              </w:rPr>
              <w:t xml:space="preserve"> in the field </w:t>
            </w:r>
            <w:r w:rsidRPr="00645E3C">
              <w:rPr>
                <w:i/>
                <w:lang w:val="en-GB" w:eastAsia="en-GB"/>
              </w:rPr>
              <w:t>mgrp</w:t>
            </w:r>
            <w:r w:rsidRPr="00645E3C">
              <w:rPr>
                <w:lang w:val="en-GB" w:eastAsia="en-GB"/>
              </w:rPr>
              <w:t xml:space="preserve">. The value range should be from 0 to </w:t>
            </w:r>
            <w:r w:rsidRPr="00645E3C">
              <w:rPr>
                <w:i/>
                <w:lang w:val="en-GB" w:eastAsia="en-GB"/>
              </w:rPr>
              <w:t>mgrp</w:t>
            </w:r>
            <w:r w:rsidRPr="00645E3C">
              <w:rPr>
                <w:lang w:val="en-GB" w:eastAsia="en-GB"/>
              </w:rPr>
              <w:t>-1</w:t>
            </w:r>
            <w:r w:rsidRPr="00645E3C">
              <w:rPr>
                <w:lang w:val="en-GB" w:eastAsia="ja-JP"/>
              </w:rPr>
              <w:t>.</w:t>
            </w:r>
          </w:p>
        </w:tc>
      </w:tr>
      <w:tr w:rsidR="003D57A7" w:rsidRPr="00645E3C" w14:paraId="1BF4C55C"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D7A66D" w14:textId="77777777" w:rsidR="003D57A7" w:rsidRPr="00645E3C" w:rsidRDefault="003D57A7" w:rsidP="006336E8">
            <w:pPr>
              <w:pStyle w:val="TAL"/>
              <w:rPr>
                <w:b/>
                <w:bCs/>
                <w:i/>
                <w:lang w:val="en-GB" w:eastAsia="en-GB"/>
              </w:rPr>
            </w:pPr>
            <w:r w:rsidRPr="00645E3C">
              <w:rPr>
                <w:b/>
                <w:bCs/>
                <w:i/>
                <w:lang w:val="en-GB" w:eastAsia="en-GB"/>
              </w:rPr>
              <w:t>mgl</w:t>
            </w:r>
          </w:p>
          <w:p w14:paraId="1018A168" w14:textId="77777777" w:rsidR="003D57A7" w:rsidRPr="00645E3C" w:rsidRDefault="003D57A7" w:rsidP="006336E8">
            <w:pPr>
              <w:pStyle w:val="TAL"/>
              <w:rPr>
                <w:b/>
                <w:bCs/>
                <w:i/>
                <w:lang w:val="en-GB" w:eastAsia="en-GB"/>
              </w:rPr>
            </w:pPr>
            <w:r w:rsidRPr="00645E3C">
              <w:rPr>
                <w:lang w:val="en-GB" w:eastAsia="en-GB"/>
              </w:rPr>
              <w:t xml:space="preserve">Value </w:t>
            </w:r>
            <w:r w:rsidRPr="00645E3C">
              <w:rPr>
                <w:i/>
                <w:lang w:val="en-GB" w:eastAsia="en-GB"/>
              </w:rPr>
              <w:t>mgl</w:t>
            </w:r>
            <w:r w:rsidRPr="00645E3C">
              <w:rPr>
                <w:lang w:val="en-GB" w:eastAsia="en-GB"/>
              </w:rPr>
              <w:t xml:space="preserve"> is the measurement gap length in ms of the measurement gap. The applicability of the measurement gap is according to in Table 9.1.2-1 and Table 9.1.2-2 in TS 38.133 [14]. Value </w:t>
            </w:r>
            <w:r w:rsidRPr="00645E3C">
              <w:rPr>
                <w:i/>
                <w:lang w:val="en-GB" w:eastAsia="en-GB"/>
              </w:rPr>
              <w:t>ms1dot5</w:t>
            </w:r>
            <w:r w:rsidRPr="00645E3C">
              <w:rPr>
                <w:lang w:val="en-GB" w:eastAsia="en-GB"/>
              </w:rPr>
              <w:t xml:space="preserve"> corresponds to 1.5ms, </w:t>
            </w:r>
            <w:r w:rsidRPr="00645E3C">
              <w:rPr>
                <w:i/>
                <w:lang w:val="en-GB" w:eastAsia="en-GB"/>
              </w:rPr>
              <w:t>ms3</w:t>
            </w:r>
            <w:r w:rsidRPr="00645E3C">
              <w:rPr>
                <w:lang w:val="en-GB" w:eastAsia="en-GB"/>
              </w:rPr>
              <w:t xml:space="preserve"> corresponds to 3ms and so on.</w:t>
            </w:r>
          </w:p>
        </w:tc>
      </w:tr>
      <w:tr w:rsidR="003D57A7" w:rsidRPr="00645E3C" w14:paraId="75AAE874"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8442534" w14:textId="77777777" w:rsidR="003D57A7" w:rsidRPr="00645E3C" w:rsidRDefault="003D57A7" w:rsidP="006336E8">
            <w:pPr>
              <w:pStyle w:val="TAL"/>
              <w:rPr>
                <w:b/>
                <w:bCs/>
                <w:i/>
                <w:lang w:val="en-GB" w:eastAsia="en-GB"/>
              </w:rPr>
            </w:pPr>
            <w:r w:rsidRPr="00645E3C">
              <w:rPr>
                <w:b/>
                <w:bCs/>
                <w:i/>
                <w:lang w:val="en-GB" w:eastAsia="en-GB"/>
              </w:rPr>
              <w:t>mgrp</w:t>
            </w:r>
          </w:p>
          <w:p w14:paraId="0953FA03" w14:textId="77777777" w:rsidR="003D57A7" w:rsidRPr="00645E3C" w:rsidRDefault="003D57A7" w:rsidP="006336E8">
            <w:pPr>
              <w:pStyle w:val="TAL"/>
              <w:rPr>
                <w:b/>
                <w:bCs/>
                <w:i/>
                <w:lang w:val="en-GB" w:eastAsia="en-GB"/>
              </w:rPr>
            </w:pPr>
            <w:r w:rsidRPr="00645E3C">
              <w:rPr>
                <w:lang w:val="en-GB" w:eastAsia="ja-JP"/>
              </w:rPr>
              <w:t xml:space="preserve">Value </w:t>
            </w:r>
            <w:r w:rsidRPr="00645E3C">
              <w:rPr>
                <w:i/>
                <w:lang w:val="en-GB" w:eastAsia="ja-JP"/>
              </w:rPr>
              <w:t>mgrp</w:t>
            </w:r>
            <w:r w:rsidRPr="00645E3C">
              <w:rPr>
                <w:lang w:val="en-GB" w:eastAsia="ja-JP"/>
              </w:rPr>
              <w:t xml:space="preserve"> is measurement gap repetition period in (ms) of the measurement gap. </w:t>
            </w:r>
            <w:r w:rsidRPr="00645E3C">
              <w:rPr>
                <w:lang w:val="en-GB" w:eastAsia="en-GB"/>
              </w:rPr>
              <w:t>The applicability of the measurement gap is according to in Table 9.1.2-1 and Table 9.1.2-2 in TS 38.133 [14].</w:t>
            </w:r>
          </w:p>
        </w:tc>
      </w:tr>
      <w:tr w:rsidR="003D57A7" w:rsidRPr="00645E3C" w14:paraId="1B23E2B6"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A4A027" w14:textId="77777777" w:rsidR="003D57A7" w:rsidRPr="00645E3C" w:rsidRDefault="003D57A7" w:rsidP="006336E8">
            <w:pPr>
              <w:pStyle w:val="TAL"/>
              <w:rPr>
                <w:b/>
                <w:bCs/>
                <w:i/>
                <w:lang w:val="en-GB" w:eastAsia="en-GB"/>
              </w:rPr>
            </w:pPr>
            <w:r w:rsidRPr="00645E3C">
              <w:rPr>
                <w:b/>
                <w:bCs/>
                <w:i/>
                <w:lang w:val="en-GB" w:eastAsia="en-GB"/>
              </w:rPr>
              <w:t>mgta</w:t>
            </w:r>
          </w:p>
          <w:p w14:paraId="1EA0D54E" w14:textId="77777777" w:rsidR="003D57A7" w:rsidRPr="00645E3C" w:rsidRDefault="003D57A7" w:rsidP="006336E8">
            <w:pPr>
              <w:pStyle w:val="TAL"/>
              <w:rPr>
                <w:bCs/>
                <w:lang w:val="en-GB" w:eastAsia="en-GB"/>
              </w:rPr>
            </w:pPr>
            <w:r w:rsidRPr="00645E3C">
              <w:rPr>
                <w:bCs/>
                <w:lang w:val="en-GB" w:eastAsia="en-GB"/>
              </w:rPr>
              <w:t xml:space="preserve">Value </w:t>
            </w:r>
            <w:r w:rsidRPr="00645E3C">
              <w:rPr>
                <w:bCs/>
                <w:i/>
                <w:lang w:val="en-GB" w:eastAsia="en-GB"/>
              </w:rPr>
              <w:t>mgta</w:t>
            </w:r>
            <w:r w:rsidRPr="00645E3C">
              <w:rPr>
                <w:bCs/>
                <w:lang w:val="en-GB" w:eastAsia="en-GB"/>
              </w:rPr>
              <w:t xml:space="preserve"> is the measurement gap timing advance in ms. The applicability of the measurement gap timing advance is according to clause </w:t>
            </w:r>
            <w:r w:rsidRPr="00645E3C">
              <w:rPr>
                <w:bCs/>
                <w:lang w:val="en-GB" w:eastAsia="ja-JP"/>
              </w:rPr>
              <w:t>9.1.2</w:t>
            </w:r>
            <w:r w:rsidRPr="00645E3C">
              <w:rPr>
                <w:bCs/>
                <w:lang w:val="en-GB" w:eastAsia="en-GB"/>
              </w:rPr>
              <w:t xml:space="preserve"> of TS 38.133 [14]. Value </w:t>
            </w:r>
            <w:r w:rsidRPr="00645E3C">
              <w:rPr>
                <w:bCs/>
                <w:i/>
                <w:lang w:val="en-GB" w:eastAsia="en-GB"/>
              </w:rPr>
              <w:t>ms0</w:t>
            </w:r>
            <w:r w:rsidRPr="00645E3C">
              <w:rPr>
                <w:bCs/>
                <w:lang w:val="en-GB" w:eastAsia="en-GB"/>
              </w:rPr>
              <w:t xml:space="preserve"> corresponds to 0 ms, </w:t>
            </w:r>
            <w:r w:rsidRPr="00645E3C">
              <w:rPr>
                <w:bCs/>
                <w:i/>
                <w:lang w:val="en-GB" w:eastAsia="en-GB"/>
              </w:rPr>
              <w:t>ms0dot25</w:t>
            </w:r>
            <w:r w:rsidRPr="00645E3C">
              <w:rPr>
                <w:bCs/>
                <w:lang w:val="en-GB" w:eastAsia="en-GB"/>
              </w:rPr>
              <w:t xml:space="preserve"> corresponds to 0.25ms and </w:t>
            </w:r>
            <w:r w:rsidRPr="00645E3C">
              <w:rPr>
                <w:bCs/>
                <w:i/>
                <w:lang w:val="en-GB" w:eastAsia="en-GB"/>
              </w:rPr>
              <w:t>ms0dot5</w:t>
            </w:r>
            <w:r w:rsidRPr="00645E3C">
              <w:rPr>
                <w:bCs/>
                <w:lang w:val="en-GB" w:eastAsia="en-GB"/>
              </w:rPr>
              <w:t xml:space="preserve"> corresponds to 0.5ms.For FR2, the network only configures 0 and 0.25ms. </w:t>
            </w:r>
          </w:p>
        </w:tc>
      </w:tr>
      <w:tr w:rsidR="00A63341" w:rsidRPr="00645E3C" w14:paraId="51086C8E" w14:textId="77777777" w:rsidTr="006336E8">
        <w:trPr>
          <w:cantSplit/>
          <w:ins w:id="57" w:author="ZTE" w:date="2019-04-11T10:18:00Z"/>
        </w:trPr>
        <w:tc>
          <w:tcPr>
            <w:tcW w:w="14204" w:type="dxa"/>
            <w:tcBorders>
              <w:top w:val="single" w:sz="4" w:space="0" w:color="808080"/>
              <w:left w:val="single" w:sz="4" w:space="0" w:color="808080"/>
              <w:bottom w:val="single" w:sz="4" w:space="0" w:color="808080"/>
              <w:right w:val="single" w:sz="4" w:space="0" w:color="808080"/>
            </w:tcBorders>
          </w:tcPr>
          <w:p w14:paraId="2D317DD2" w14:textId="074CFE81" w:rsidR="00A63341" w:rsidRDefault="000A6AF5" w:rsidP="006336E8">
            <w:pPr>
              <w:pStyle w:val="TAL"/>
              <w:rPr>
                <w:ins w:id="58" w:author="ZTE" w:date="2019-04-11T10:18:00Z"/>
                <w:b/>
                <w:bCs/>
                <w:i/>
                <w:lang w:val="en-GB" w:eastAsia="en-GB"/>
              </w:rPr>
            </w:pPr>
            <w:ins w:id="59" w:author="ZTE" w:date="2019-04-11T10:18:00Z">
              <w:r>
                <w:rPr>
                  <w:b/>
                  <w:bCs/>
                  <w:i/>
                  <w:lang w:val="en-GB" w:eastAsia="en-GB"/>
                </w:rPr>
                <w:t>refServCellIndicator</w:t>
              </w:r>
            </w:ins>
          </w:p>
          <w:p w14:paraId="7792AD1F" w14:textId="2324F03B" w:rsidR="00A63341" w:rsidRPr="00A63341" w:rsidRDefault="00A63341" w:rsidP="00D633D6">
            <w:pPr>
              <w:pStyle w:val="TAL"/>
              <w:rPr>
                <w:ins w:id="60" w:author="ZTE" w:date="2019-04-11T10:18:00Z"/>
                <w:bCs/>
                <w:lang w:val="en-GB" w:eastAsia="en-GB"/>
              </w:rPr>
            </w:pPr>
            <w:ins w:id="61" w:author="ZTE" w:date="2019-04-11T10:19:00Z">
              <w:r w:rsidRPr="00645E3C">
                <w:rPr>
                  <w:szCs w:val="22"/>
                  <w:lang w:val="en-GB" w:eastAsia="en-GB"/>
                </w:rPr>
                <w:t xml:space="preserve">Indicates the serving cell </w:t>
              </w:r>
            </w:ins>
            <w:ins w:id="62" w:author="ZTE" w:date="2019-04-11T10:22:00Z">
              <w:r w:rsidR="006F6FDB">
                <w:rPr>
                  <w:szCs w:val="22"/>
                  <w:lang w:val="en-GB" w:eastAsia="en-GB"/>
                </w:rPr>
                <w:t>whose SFN and subframe are used for gap ca</w:t>
              </w:r>
              <w:r w:rsidR="00D0689B">
                <w:rPr>
                  <w:szCs w:val="22"/>
                  <w:lang w:val="en-GB" w:eastAsia="en-GB"/>
                </w:rPr>
                <w:t xml:space="preserve">lculation for this gap pattern. </w:t>
              </w:r>
            </w:ins>
            <w:ins w:id="63" w:author="ZTE" w:date="2019-04-12T14:01:00Z">
              <w:r w:rsidR="00D633D6">
                <w:rPr>
                  <w:szCs w:val="22"/>
                  <w:lang w:val="en-GB" w:eastAsia="en-GB"/>
                </w:rPr>
                <w:t xml:space="preserve">Value </w:t>
              </w:r>
              <w:r w:rsidR="00D633D6" w:rsidRPr="00D633D6">
                <w:rPr>
                  <w:i/>
                  <w:szCs w:val="22"/>
                  <w:lang w:val="en-GB" w:eastAsia="en-GB"/>
                </w:rPr>
                <w:t>pCell</w:t>
              </w:r>
              <w:r w:rsidR="00D633D6">
                <w:rPr>
                  <w:szCs w:val="22"/>
                  <w:lang w:val="en-GB" w:eastAsia="en-GB"/>
                </w:rPr>
                <w:t xml:space="preserve"> corresponds to the PCell, </w:t>
              </w:r>
            </w:ins>
            <w:ins w:id="64" w:author="ZTE" w:date="2019-04-12T14:02:00Z">
              <w:r w:rsidR="00D633D6">
                <w:rPr>
                  <w:i/>
                  <w:szCs w:val="22"/>
                  <w:lang w:val="en-GB" w:eastAsia="en-GB"/>
                </w:rPr>
                <w:t>p</w:t>
              </w:r>
            </w:ins>
            <w:ins w:id="65" w:author="ZTE" w:date="2019-04-12T14:05:00Z">
              <w:r w:rsidR="00D633D6">
                <w:rPr>
                  <w:i/>
                  <w:szCs w:val="22"/>
                  <w:lang w:val="en-GB" w:eastAsia="en-GB"/>
                </w:rPr>
                <w:t>S</w:t>
              </w:r>
            </w:ins>
            <w:ins w:id="66" w:author="ZTE" w:date="2019-04-12T14:02:00Z">
              <w:r w:rsidR="00D633D6" w:rsidRPr="00D633D6">
                <w:rPr>
                  <w:i/>
                  <w:szCs w:val="22"/>
                  <w:lang w:val="en-GB" w:eastAsia="en-GB"/>
                </w:rPr>
                <w:t>Cell</w:t>
              </w:r>
            </w:ins>
            <w:ins w:id="67" w:author="ZTE" w:date="2019-04-12T14:03:00Z">
              <w:r w:rsidR="00D633D6">
                <w:rPr>
                  <w:szCs w:val="22"/>
                  <w:lang w:val="en-GB" w:eastAsia="en-GB"/>
                </w:rPr>
                <w:t xml:space="preserve"> corresponds to the PSCell, and </w:t>
              </w:r>
            </w:ins>
            <w:ins w:id="68" w:author="ZTE" w:date="2019-04-12T09:32:00Z">
              <w:r w:rsidR="000A6AF5" w:rsidRPr="000A6AF5">
                <w:rPr>
                  <w:i/>
                  <w:szCs w:val="22"/>
                  <w:lang w:val="en-GB" w:eastAsia="en-GB"/>
                </w:rPr>
                <w:t>mcg-FR2</w:t>
              </w:r>
            </w:ins>
            <w:ins w:id="69" w:author="ZTE" w:date="2019-04-12T09:33:00Z">
              <w:r w:rsidR="000A6AF5">
                <w:rPr>
                  <w:szCs w:val="22"/>
                  <w:lang w:val="en-GB" w:eastAsia="en-GB"/>
                </w:rPr>
                <w:t xml:space="preserve"> </w:t>
              </w:r>
            </w:ins>
            <w:ins w:id="70" w:author="ZTE" w:date="2019-04-12T14:05:00Z">
              <w:r w:rsidR="00D633D6">
                <w:rPr>
                  <w:szCs w:val="22"/>
                  <w:lang w:val="en-GB" w:eastAsia="en-GB"/>
                </w:rPr>
                <w:t xml:space="preserve">corresponds to </w:t>
              </w:r>
            </w:ins>
            <w:ins w:id="71" w:author="ZTE" w:date="2019-04-12T09:34:00Z">
              <w:r w:rsidR="000A6AF5" w:rsidRPr="00AB1A0A">
                <w:rPr>
                  <w:lang w:val="en-GB"/>
                </w:rPr>
                <w:t>a serving cell on FR2 frequency</w:t>
              </w:r>
              <w:r w:rsidR="000A6AF5">
                <w:rPr>
                  <w:lang w:val="en-GB"/>
                </w:rPr>
                <w:t xml:space="preserve"> in MCG.</w:t>
              </w:r>
            </w:ins>
          </w:p>
        </w:tc>
      </w:tr>
      <w:bookmarkEnd w:id="5"/>
      <w:bookmarkEnd w:id="6"/>
      <w:bookmarkEnd w:id="28"/>
    </w:tbl>
    <w:p w14:paraId="63DE2B29" w14:textId="77777777" w:rsidR="00151CC5" w:rsidRDefault="00151CC5" w:rsidP="00CF28EF">
      <w:pPr>
        <w:rPr>
          <w:ins w:id="72" w:author="ZTE" w:date="2019-04-11T10: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6FDB" w:rsidRPr="00645E3C" w14:paraId="191E86FB" w14:textId="77777777" w:rsidTr="006336E8">
        <w:trPr>
          <w:ins w:id="73" w:author="ZTE" w:date="2019-04-11T10:26:00Z"/>
        </w:trPr>
        <w:tc>
          <w:tcPr>
            <w:tcW w:w="4027" w:type="dxa"/>
          </w:tcPr>
          <w:p w14:paraId="3663C13F" w14:textId="77777777" w:rsidR="006F6FDB" w:rsidRPr="00645E3C" w:rsidRDefault="006F6FDB" w:rsidP="006336E8">
            <w:pPr>
              <w:pStyle w:val="TAH"/>
              <w:rPr>
                <w:ins w:id="74" w:author="ZTE" w:date="2019-04-11T10:26:00Z"/>
                <w:szCs w:val="22"/>
                <w:lang w:val="en-GB" w:eastAsia="ja-JP"/>
              </w:rPr>
            </w:pPr>
            <w:ins w:id="75" w:author="ZTE" w:date="2019-04-11T10:26:00Z">
              <w:r w:rsidRPr="00645E3C">
                <w:rPr>
                  <w:szCs w:val="22"/>
                  <w:lang w:val="en-GB" w:eastAsia="ja-JP"/>
                </w:rPr>
                <w:t>Conditional Presence</w:t>
              </w:r>
            </w:ins>
          </w:p>
        </w:tc>
        <w:tc>
          <w:tcPr>
            <w:tcW w:w="10146" w:type="dxa"/>
          </w:tcPr>
          <w:p w14:paraId="2BF96182" w14:textId="77777777" w:rsidR="006F6FDB" w:rsidRPr="00645E3C" w:rsidRDefault="006F6FDB" w:rsidP="006336E8">
            <w:pPr>
              <w:pStyle w:val="TAH"/>
              <w:rPr>
                <w:ins w:id="76" w:author="ZTE" w:date="2019-04-11T10:26:00Z"/>
                <w:szCs w:val="22"/>
                <w:lang w:val="en-GB" w:eastAsia="ja-JP"/>
              </w:rPr>
            </w:pPr>
            <w:ins w:id="77" w:author="ZTE" w:date="2019-04-11T10:26:00Z">
              <w:r w:rsidRPr="00645E3C">
                <w:rPr>
                  <w:szCs w:val="22"/>
                  <w:lang w:val="en-GB" w:eastAsia="ja-JP"/>
                </w:rPr>
                <w:t>Explanation</w:t>
              </w:r>
            </w:ins>
          </w:p>
        </w:tc>
      </w:tr>
      <w:tr w:rsidR="006F6FDB" w:rsidRPr="00645E3C" w14:paraId="7DC7FFEB" w14:textId="77777777" w:rsidTr="006336E8">
        <w:trPr>
          <w:ins w:id="78" w:author="ZTE" w:date="2019-04-11T10:26:00Z"/>
        </w:trPr>
        <w:tc>
          <w:tcPr>
            <w:tcW w:w="4027" w:type="dxa"/>
          </w:tcPr>
          <w:p w14:paraId="432CFAFD" w14:textId="041BB031" w:rsidR="006F6FDB" w:rsidRPr="00645E3C" w:rsidRDefault="006F6FDB" w:rsidP="006336E8">
            <w:pPr>
              <w:pStyle w:val="TAL"/>
              <w:rPr>
                <w:ins w:id="79" w:author="ZTE" w:date="2019-04-11T10:26:00Z"/>
                <w:i/>
                <w:szCs w:val="22"/>
                <w:lang w:val="en-GB" w:eastAsia="ja-JP"/>
              </w:rPr>
            </w:pPr>
            <w:ins w:id="80" w:author="ZTE" w:date="2019-04-11T10:26:00Z">
              <w:r>
                <w:rPr>
                  <w:i/>
                  <w:szCs w:val="22"/>
                  <w:lang w:val="en-GB" w:eastAsia="ja-JP"/>
                </w:rPr>
                <w:t>NEDCorNRDC</w:t>
              </w:r>
            </w:ins>
          </w:p>
        </w:tc>
        <w:tc>
          <w:tcPr>
            <w:tcW w:w="10146" w:type="dxa"/>
          </w:tcPr>
          <w:p w14:paraId="2FA59168" w14:textId="1B4D4096" w:rsidR="006F6FDB" w:rsidRPr="00645E3C" w:rsidRDefault="006F6FDB" w:rsidP="006F6FDB">
            <w:pPr>
              <w:pStyle w:val="TAL"/>
              <w:rPr>
                <w:ins w:id="81" w:author="ZTE" w:date="2019-04-11T10:26:00Z"/>
                <w:szCs w:val="22"/>
                <w:lang w:val="en-GB" w:eastAsia="ja-JP"/>
              </w:rPr>
            </w:pPr>
            <w:ins w:id="82" w:author="ZTE" w:date="2019-04-11T10:26:00Z">
              <w:r w:rsidRPr="00645E3C">
                <w:rPr>
                  <w:szCs w:val="22"/>
                  <w:lang w:val="en-GB" w:eastAsia="ja-JP"/>
                </w:rPr>
                <w:t xml:space="preserve">This field is mandatory present </w:t>
              </w:r>
              <w:r>
                <w:rPr>
                  <w:szCs w:val="22"/>
                  <w:lang w:val="en-GB" w:eastAsia="ja-JP"/>
                </w:rPr>
                <w:t xml:space="preserve">when configuring gap pattern </w:t>
              </w:r>
            </w:ins>
            <w:ins w:id="83" w:author="ZTE" w:date="2019-04-11T10:27:00Z">
              <w:r>
                <w:rPr>
                  <w:szCs w:val="22"/>
                  <w:lang w:val="en-GB" w:eastAsia="ja-JP"/>
                </w:rPr>
                <w:t xml:space="preserve">to UE </w:t>
              </w:r>
            </w:ins>
            <w:ins w:id="84" w:author="ZTE" w:date="2019-04-11T10:26:00Z">
              <w:r>
                <w:rPr>
                  <w:szCs w:val="22"/>
                  <w:lang w:val="en-GB" w:eastAsia="ja-JP"/>
                </w:rPr>
                <w:t xml:space="preserve">in </w:t>
              </w:r>
            </w:ins>
            <w:ins w:id="85" w:author="ZTE" w:date="2019-04-11T10:27:00Z">
              <w:r>
                <w:rPr>
                  <w:szCs w:val="22"/>
                  <w:lang w:val="en-GB" w:eastAsia="ja-JP"/>
                </w:rPr>
                <w:t>NE-DC or NR-DC</w:t>
              </w:r>
            </w:ins>
            <w:ins w:id="86" w:author="ZTE" w:date="2019-04-11T10:26:00Z">
              <w:r w:rsidR="000A6AF5">
                <w:rPr>
                  <w:szCs w:val="22"/>
                  <w:lang w:val="en-GB" w:eastAsia="ja-JP"/>
                </w:rPr>
                <w:t>.</w:t>
              </w:r>
              <w:r w:rsidRPr="00645E3C">
                <w:rPr>
                  <w:szCs w:val="22"/>
                  <w:lang w:val="en-GB" w:eastAsia="ja-JP"/>
                </w:rPr>
                <w:t xml:space="preserve"> </w:t>
              </w:r>
            </w:ins>
            <w:ins w:id="87" w:author="ZTE" w:date="2019-04-12T09:35:00Z">
              <w:r w:rsidR="000A6AF5">
                <w:rPr>
                  <w:szCs w:val="22"/>
                  <w:lang w:val="en-GB" w:eastAsia="ja-JP"/>
                </w:rPr>
                <w:t>O</w:t>
              </w:r>
            </w:ins>
            <w:ins w:id="88" w:author="ZTE" w:date="2019-04-11T10:26:00Z">
              <w:r w:rsidRPr="00645E3C">
                <w:rPr>
                  <w:szCs w:val="22"/>
                  <w:lang w:val="en-GB" w:eastAsia="ja-JP"/>
                </w:rPr>
                <w:t>therwise, it is absent.</w:t>
              </w:r>
            </w:ins>
          </w:p>
        </w:tc>
      </w:tr>
    </w:tbl>
    <w:p w14:paraId="74B7001A" w14:textId="77777777" w:rsidR="006F6FDB" w:rsidRDefault="006F6FDB" w:rsidP="00CF28EF">
      <w:pPr>
        <w:rPr>
          <w:ins w:id="89" w:author="ZTE" w:date="2019-04-11T10:26:00Z"/>
        </w:rPr>
      </w:pPr>
    </w:p>
    <w:p w14:paraId="5C9AB6CD" w14:textId="77777777" w:rsidR="006F6FDB" w:rsidRDefault="006F6FDB" w:rsidP="00CF28EF"/>
    <w:bookmarkEnd w:id="7"/>
    <w:p w14:paraId="44CCDC61" w14:textId="5F0AD7FA" w:rsidR="00CF11E0" w:rsidRPr="00CF28EF" w:rsidRDefault="00366D77" w:rsidP="00CF28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End of </w:t>
      </w:r>
      <w:r w:rsidR="00D0689B">
        <w:rPr>
          <w:noProof/>
          <w:sz w:val="32"/>
          <w:lang w:eastAsia="zh-CN"/>
        </w:rPr>
        <w:t xml:space="preserve">second </w:t>
      </w:r>
      <w:r>
        <w:rPr>
          <w:noProof/>
          <w:sz w:val="32"/>
          <w:lang w:eastAsia="zh-CN"/>
        </w:rPr>
        <w:t>chan</w:t>
      </w:r>
      <w:r w:rsidR="00CF28EF">
        <w:rPr>
          <w:noProof/>
          <w:sz w:val="32"/>
          <w:lang w:eastAsia="zh-CN"/>
        </w:rPr>
        <w:t>ge</w:t>
      </w:r>
      <w:bookmarkEnd w:id="8"/>
      <w:bookmarkEnd w:id="9"/>
    </w:p>
    <w:sectPr w:rsidR="00CF11E0" w:rsidRPr="00CF28EF" w:rsidSect="00D0689B">
      <w:footnotePr>
        <w:numRestart w:val="eachSect"/>
      </w:footnotePr>
      <w:pgSz w:w="16840" w:h="11907" w:orient="landscape" w:code="9"/>
      <w:pgMar w:top="1134" w:right="1134" w:bottom="1134" w:left="1418"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84931" w14:textId="77777777" w:rsidR="006F1A8E" w:rsidRDefault="006F1A8E">
      <w:pPr>
        <w:spacing w:after="0"/>
      </w:pPr>
      <w:r>
        <w:separator/>
      </w:r>
    </w:p>
  </w:endnote>
  <w:endnote w:type="continuationSeparator" w:id="0">
    <w:p w14:paraId="3D022F56" w14:textId="77777777" w:rsidR="006F1A8E" w:rsidRDefault="006F1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447E88" w:rsidRDefault="00447E8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A00B6" w14:textId="77777777" w:rsidR="006F1A8E" w:rsidRDefault="006F1A8E">
      <w:pPr>
        <w:spacing w:after="0"/>
      </w:pPr>
      <w:r>
        <w:separator/>
      </w:r>
    </w:p>
  </w:footnote>
  <w:footnote w:type="continuationSeparator" w:id="0">
    <w:p w14:paraId="382EE08A" w14:textId="77777777" w:rsidR="006F1A8E" w:rsidRDefault="006F1A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5ECFC" w14:textId="7AEE2B23" w:rsidR="00447E88" w:rsidRDefault="00447E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0F9B">
      <w:rPr>
        <w:rFonts w:ascii="Arial" w:hAnsi="Arial" w:cs="Arial"/>
        <w:b/>
        <w:noProof/>
        <w:sz w:val="18"/>
        <w:szCs w:val="18"/>
      </w:rPr>
      <w:t>6</w:t>
    </w:r>
    <w:r>
      <w:rPr>
        <w:rFonts w:ascii="Arial" w:hAnsi="Arial" w:cs="Arial"/>
        <w:b/>
        <w:sz w:val="18"/>
        <w:szCs w:val="18"/>
      </w:rPr>
      <w:fldChar w:fldCharType="end"/>
    </w:r>
  </w:p>
  <w:p w14:paraId="1F5D3AE3" w14:textId="77777777" w:rsidR="00447E88" w:rsidRDefault="00447E88">
    <w:pPr>
      <w:pStyle w:val="a3"/>
    </w:pPr>
  </w:p>
  <w:p w14:paraId="56A8C811" w14:textId="77777777" w:rsidR="00447E88" w:rsidRDefault="00447E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4"/>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20"/>
  </w:num>
  <w:num w:numId="19">
    <w:abstractNumId w:val="1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22"/>
  </w:num>
  <w:num w:numId="28">
    <w:abstractNumId w:val="23"/>
  </w:num>
  <w:num w:numId="29">
    <w:abstractNumId w:val="23"/>
  </w:num>
  <w:num w:numId="30">
    <w:abstractNumId w:val="17"/>
  </w:num>
  <w:num w:numId="31">
    <w:abstractNumId w:val="32"/>
  </w:num>
  <w:num w:numId="32">
    <w:abstractNumId w:val="1"/>
  </w:num>
  <w:num w:numId="33">
    <w:abstractNumId w:val="31"/>
  </w:num>
  <w:num w:numId="34">
    <w:abstractNumId w:val="24"/>
  </w:num>
  <w:num w:numId="35">
    <w:abstractNumId w:val="2"/>
  </w:num>
  <w:num w:numId="36">
    <w:abstractNumId w:val="10"/>
  </w:num>
  <w:num w:numId="37">
    <w:abstractNumId w:val="7"/>
  </w:num>
  <w:num w:numId="38">
    <w:abstractNumId w:val="14"/>
  </w:num>
  <w:num w:numId="39">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AF5"/>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580"/>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4FB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647"/>
    <w:rsid w:val="001B6291"/>
    <w:rsid w:val="001B636C"/>
    <w:rsid w:val="001B64C3"/>
    <w:rsid w:val="001B651A"/>
    <w:rsid w:val="001B68AA"/>
    <w:rsid w:val="001B6A9B"/>
    <w:rsid w:val="001B6E3F"/>
    <w:rsid w:val="001B7262"/>
    <w:rsid w:val="001B7936"/>
    <w:rsid w:val="001B7A0C"/>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C1E"/>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26D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E92"/>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1DF"/>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1EF"/>
    <w:rsid w:val="003D471A"/>
    <w:rsid w:val="003D475F"/>
    <w:rsid w:val="003D4B7B"/>
    <w:rsid w:val="003D511D"/>
    <w:rsid w:val="003D51A3"/>
    <w:rsid w:val="003D54B3"/>
    <w:rsid w:val="003D562D"/>
    <w:rsid w:val="003D57A7"/>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83E"/>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47E88"/>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07A7"/>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2F97"/>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29C"/>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2C3"/>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1D02"/>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0F32"/>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4E8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5E61"/>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1A8E"/>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6FDB"/>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1A"/>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589"/>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075AB"/>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1BC4"/>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B36"/>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146"/>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5C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0898"/>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782"/>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341"/>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62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A07"/>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0F9B"/>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5DE5"/>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1AFB"/>
    <w:rsid w:val="00BA2272"/>
    <w:rsid w:val="00BA2F1E"/>
    <w:rsid w:val="00BA2F56"/>
    <w:rsid w:val="00BA30EB"/>
    <w:rsid w:val="00BA365E"/>
    <w:rsid w:val="00BA370E"/>
    <w:rsid w:val="00BA48A6"/>
    <w:rsid w:val="00BA576F"/>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4C1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9"/>
    <w:rsid w:val="00CA2AFC"/>
    <w:rsid w:val="00CA31E6"/>
    <w:rsid w:val="00CA34C0"/>
    <w:rsid w:val="00CA3692"/>
    <w:rsid w:val="00CA3726"/>
    <w:rsid w:val="00CA3954"/>
    <w:rsid w:val="00CA3D0C"/>
    <w:rsid w:val="00CA3DFB"/>
    <w:rsid w:val="00CA3F26"/>
    <w:rsid w:val="00CA4A7D"/>
    <w:rsid w:val="00CA505E"/>
    <w:rsid w:val="00CA5296"/>
    <w:rsid w:val="00CA5361"/>
    <w:rsid w:val="00CA5743"/>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89B"/>
    <w:rsid w:val="00D071FB"/>
    <w:rsid w:val="00D0751A"/>
    <w:rsid w:val="00D07730"/>
    <w:rsid w:val="00D07A78"/>
    <w:rsid w:val="00D07DA1"/>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41"/>
    <w:rsid w:val="00D15226"/>
    <w:rsid w:val="00D1533D"/>
    <w:rsid w:val="00D15F97"/>
    <w:rsid w:val="00D161EB"/>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08A"/>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095"/>
    <w:rsid w:val="00D415A2"/>
    <w:rsid w:val="00D41C4E"/>
    <w:rsid w:val="00D42C32"/>
    <w:rsid w:val="00D42EFB"/>
    <w:rsid w:val="00D4309D"/>
    <w:rsid w:val="00D43F84"/>
    <w:rsid w:val="00D43F9C"/>
    <w:rsid w:val="00D44617"/>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48F"/>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3D6"/>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A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4DFA"/>
    <w:rsid w:val="00DB52B6"/>
    <w:rsid w:val="00DB59F1"/>
    <w:rsid w:val="00DB5CBE"/>
    <w:rsid w:val="00DB5E9A"/>
    <w:rsid w:val="00DB6133"/>
    <w:rsid w:val="00DB6236"/>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20B"/>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4FEC"/>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5CB0"/>
    <w:rsid w:val="00EA6AE2"/>
    <w:rsid w:val="00EA6DE4"/>
    <w:rsid w:val="00EA75D1"/>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5A6"/>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0FE4"/>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76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970"/>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607"/>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09998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5834304">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09D620E5-7E1D-4B16-93F6-3878A3C1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6</Pages>
  <Words>1448</Words>
  <Characters>8254</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9683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61</cp:revision>
  <cp:lastPrinted>2017-05-08T10:55:00Z</cp:lastPrinted>
  <dcterms:created xsi:type="dcterms:W3CDTF">2018-05-11T01:29:00Z</dcterms:created>
  <dcterms:modified xsi:type="dcterms:W3CDTF">2019-04-12T06:32:00Z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